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150" w:beforeAutospacing="0" w:after="150" w:afterAutospacing="0"/>
        <w:ind w:firstLine="420"/>
        <w:rPr>
          <w:rFonts w:ascii="方正黑体_GBK" w:hAnsi="微软雅黑" w:eastAsia="方正黑体_GBK" w:cs="微软雅黑"/>
          <w:bCs/>
          <w:color w:val="333333"/>
          <w:sz w:val="32"/>
          <w:szCs w:val="32"/>
        </w:rPr>
      </w:pPr>
      <w:r>
        <w:rPr>
          <w:rFonts w:hint="eastAsia" w:ascii="方正黑体_GBK" w:hAnsi="微软雅黑" w:eastAsia="方正黑体_GBK" w:cs="微软雅黑"/>
          <w:bCs/>
          <w:color w:val="333333"/>
          <w:sz w:val="32"/>
          <w:szCs w:val="32"/>
          <w:shd w:val="clear" w:color="auto" w:fill="FFFFFF"/>
        </w:rPr>
        <w:t>附件</w:t>
      </w:r>
    </w:p>
    <w:p>
      <w:pPr>
        <w:pStyle w:val="4"/>
        <w:widowControl/>
        <w:shd w:val="clear" w:color="auto" w:fill="FFFFFF"/>
        <w:spacing w:before="150" w:beforeAutospacing="0" w:after="150" w:afterAutospacing="0"/>
        <w:jc w:val="center"/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</w:rPr>
        <w:t>丽水市水利局政府信息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  <w:lang w:eastAsia="zh-CN"/>
        </w:rPr>
        <w:t>主动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</w:rPr>
        <w:t>公开基本目录</w:t>
      </w:r>
      <w:r>
        <w:rPr>
          <w:rFonts w:hint="eastAsia" w:ascii="方正小标宋_GBK" w:hAnsi="微软雅黑" w:eastAsia="方正小标宋_GBK" w:cs="微软雅黑"/>
          <w:bCs/>
          <w:color w:val="333333"/>
          <w:sz w:val="44"/>
          <w:szCs w:val="44"/>
          <w:shd w:val="clear" w:color="auto" w:fill="FFFFFF"/>
          <w:lang w:val="en-US" w:eastAsia="zh-CN"/>
        </w:rPr>
        <w:t>(2024年）</w:t>
      </w:r>
    </w:p>
    <w:tbl>
      <w:tblPr>
        <w:tblStyle w:val="5"/>
        <w:tblW w:w="14480" w:type="dxa"/>
        <w:tblInd w:w="-1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22"/>
        <w:gridCol w:w="1253"/>
        <w:gridCol w:w="851"/>
        <w:gridCol w:w="1559"/>
        <w:gridCol w:w="1134"/>
        <w:gridCol w:w="2735"/>
        <w:gridCol w:w="1583"/>
        <w:gridCol w:w="1583"/>
        <w:gridCol w:w="1583"/>
        <w:gridCol w:w="15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616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事项类别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事项名称</w:t>
            </w:r>
          </w:p>
        </w:tc>
        <w:tc>
          <w:tcPr>
            <w:tcW w:w="851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公开依据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过程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公开主体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内容要求（要素）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公开时限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公开格式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公开渠道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jc w:val="both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after="150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机构信息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机构职能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after="150" w:line="300" w:lineRule="exact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机构名称、办公地址、办公电话、传真、通信地址以及职能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0578-2802215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领导信息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pStyle w:val="4"/>
              <w:spacing w:before="150" w:after="15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领导姓名、个人履历、职 务、工作分工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snapToGrid w:val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3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内设机构及下属单位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内设机构、下属单位名称、地址、办公电话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24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3" w:hRule="atLeast"/>
        </w:trPr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政策文件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行政规范性文件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水利建设与管理有关标准、规范、制度等</w:t>
            </w:r>
            <w:bookmarkStart w:id="0" w:name="_GoBack"/>
            <w:bookmarkEnd w:id="0"/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政策解读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snapToGrid w:val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规范性文件的对应解读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与政策文件同步发布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spacing w:before="150" w:after="15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13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市水利局文件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水利行业管理有关工作文件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1869" w:type="dxa"/>
            <w:gridSpan w:val="3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规划计划</w:t>
            </w:r>
          </w:p>
        </w:tc>
        <w:tc>
          <w:tcPr>
            <w:tcW w:w="851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工作计划、水利行业有关重要规划等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0578-2802215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59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新闻发布</w:t>
            </w: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水利要闻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水利各项重点工作动态等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信息形成之日起7个工作日内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0578-2802215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</w:t>
            </w:r>
          </w:p>
          <w:p>
            <w:pPr>
              <w:pStyle w:val="4"/>
              <w:widowControl/>
              <w:spacing w:before="0" w:beforeAutospacing="0" w:after="0" w:afterAutospacing="0" w:line="240" w:lineRule="exact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59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75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各县（市、区）水利动态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各县（市、区）水利动态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 w:line="240" w:lineRule="exact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8" w:hRule="atLeast"/>
        </w:trPr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统计信息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水资源公报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br w:type="textWrapping"/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水资源量、供用水量、用水指标、水体水质等内容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0578-2802220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5" w:hRule="atLeast"/>
        </w:trPr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</w:t>
            </w: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行政许可事项清单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□结果 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行政许可事项名称、依据</w:t>
            </w:r>
            <w:r>
              <w:rPr>
                <w:rFonts w:hint="default" w:ascii="仿宋_GB2312" w:hAnsi="微软雅黑" w:eastAsia="仿宋_GB2312" w:cs="微软雅黑"/>
                <w:sz w:val="21"/>
                <w:szCs w:val="21"/>
              </w:rPr>
              <w:t>、申报材料、办理流程</w:t>
            </w: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等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default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</w:t>
            </w:r>
            <w:r>
              <w:rPr>
                <w:rFonts w:hint="default" w:ascii="仿宋_GB2312" w:hAnsi="微软雅黑" w:eastAsia="仿宋_GB2312" w:cs="微软雅黑"/>
                <w:sz w:val="21"/>
                <w:szCs w:val="21"/>
              </w:rPr>
              <w:t>73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行政许可结果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行政许可批复等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行政处罚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行政处罚、行政强制清单</w:t>
            </w:r>
          </w:p>
        </w:tc>
        <w:tc>
          <w:tcPr>
            <w:tcW w:w="851" w:type="dxa"/>
            <w:vMerge w:val="restart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□结果 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</w:rPr>
              <w:t>行政处罚事项清单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信息形成或变更之日起20个工作日内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0578-2802236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行政处罚</w:t>
            </w:r>
          </w:p>
        </w:tc>
        <w:tc>
          <w:tcPr>
            <w:tcW w:w="851" w:type="dxa"/>
            <w:vMerge w:val="continue"/>
            <w:shd w:val="clear" w:color="auto" w:fill="FFFFFF"/>
            <w:vAlign w:val="center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1"/>
                <w:szCs w:val="21"/>
              </w:rPr>
              <w:t>行政处罚决定书全文或摘要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财政信息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财政预决算</w:t>
            </w:r>
          </w:p>
        </w:tc>
        <w:tc>
          <w:tcPr>
            <w:tcW w:w="851" w:type="dxa"/>
            <w:vMerge w:val="restart"/>
            <w:shd w:val="clear" w:color="auto" w:fill="FFFFFF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559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□结果 </w:t>
            </w:r>
          </w:p>
        </w:tc>
        <w:tc>
          <w:tcPr>
            <w:tcW w:w="1134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年度本部门预算安排情况、决算情况，年度财政拨款预算安排情况、财政拨款决算情况等</w:t>
            </w:r>
            <w:r>
              <w:rPr>
                <w:rFonts w:ascii="仿宋_GB2312" w:hAnsi="微软雅黑" w:eastAsia="仿宋_GB2312" w:cs="微软雅黑"/>
                <w:sz w:val="21"/>
                <w:szCs w:val="21"/>
              </w:rPr>
              <w:t xml:space="preserve"> 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vMerge w:val="restart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0578-2802212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行政事业收费</w:t>
            </w:r>
          </w:p>
        </w:tc>
        <w:tc>
          <w:tcPr>
            <w:tcW w:w="851" w:type="dxa"/>
            <w:vMerge w:val="continue"/>
            <w:shd w:val="clear" w:color="auto" w:fill="FFFFFF"/>
          </w:tcPr>
          <w:p>
            <w:pPr>
              <w:spacing w:line="300" w:lineRule="exact"/>
              <w:jc w:val="left"/>
              <w:rPr>
                <w:rFonts w:ascii="仿宋_GB2312" w:hAnsi="微软雅黑" w:eastAsia="仿宋_GB2312" w:cs="微软雅黑"/>
                <w:szCs w:val="21"/>
              </w:rPr>
            </w:pPr>
          </w:p>
        </w:tc>
        <w:tc>
          <w:tcPr>
            <w:tcW w:w="1559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收费项目名称、收费标准、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依据、收费范围等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  <w:tc>
          <w:tcPr>
            <w:tcW w:w="1583" w:type="dxa"/>
            <w:vMerge w:val="continue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重点领域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重大建设项目</w:t>
            </w:r>
          </w:p>
        </w:tc>
        <w:tc>
          <w:tcPr>
            <w:tcW w:w="851" w:type="dxa"/>
            <w:shd w:val="clear" w:color="auto" w:fill="FFFFFF"/>
            <w:vAlign w:val="center"/>
          </w:tcPr>
          <w:p>
            <w:pPr>
              <w:spacing w:line="300" w:lineRule="exac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建设项目名称；各类批准、施工、竣工等有关内容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default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</w:t>
            </w:r>
            <w:r>
              <w:rPr>
                <w:rFonts w:hint="default" w:ascii="仿宋_GB2312" w:hAnsi="微软雅黑" w:eastAsia="仿宋_GB2312" w:cs="微软雅黑"/>
                <w:sz w:val="21"/>
                <w:szCs w:val="21"/>
              </w:rPr>
              <w:t>28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人事信息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人事信息</w:t>
            </w:r>
          </w:p>
        </w:tc>
        <w:tc>
          <w:tcPr>
            <w:tcW w:w="851" w:type="dxa"/>
            <w:shd w:val="clear" w:color="auto" w:fill="FFFFFF"/>
            <w:vAlign w:val="center"/>
          </w:tcPr>
          <w:p>
            <w:pPr>
              <w:spacing w:line="300" w:lineRule="exact"/>
              <w:rPr>
                <w:rFonts w:ascii="仿宋_GB2312" w:hAnsi="微软雅黑" w:eastAsia="仿宋_GB2312" w:cs="微软雅黑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□结果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人事任免、岗位变动、招考、录用公示等信息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信息形成之日起20个工作日内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0578-2802209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</w:t>
            </w:r>
          </w:p>
          <w:p>
            <w:pPr>
              <w:pStyle w:val="4"/>
              <w:widowControl/>
              <w:spacing w:before="150" w:beforeAutospacing="0" w:after="15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shd w:val="clear" w:color="auto" w:fill="FFFFFF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建议提案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建议提案</w:t>
            </w:r>
          </w:p>
        </w:tc>
        <w:tc>
          <w:tcPr>
            <w:tcW w:w="851" w:type="dxa"/>
            <w:shd w:val="clear" w:color="auto" w:fill="FFFFFF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□结果 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建议提案答复意见全文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信息形成后20个工作日内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□视频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0578-2802215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16" w:type="dxa"/>
            <w:gridSpan w:val="2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/>
              <w:jc w:val="center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信息公开年报</w:t>
            </w:r>
          </w:p>
        </w:tc>
        <w:tc>
          <w:tcPr>
            <w:tcW w:w="125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60" w:lineRule="exact"/>
              <w:jc w:val="center"/>
              <w:rPr>
                <w:rFonts w:ascii="仿宋_GB2312" w:hAnsi="微软雅黑" w:eastAsia="仿宋_GB2312" w:cs="微软雅黑"/>
                <w:color w:val="333333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color w:val="333333"/>
                <w:sz w:val="21"/>
                <w:szCs w:val="21"/>
              </w:rPr>
              <w:t>信息公开年度工作报告</w:t>
            </w:r>
          </w:p>
        </w:tc>
        <w:tc>
          <w:tcPr>
            <w:tcW w:w="851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150" w:beforeAutospacing="0" w:after="15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《中华人民共和国政府信息公开条例》</w:t>
            </w:r>
          </w:p>
        </w:tc>
        <w:tc>
          <w:tcPr>
            <w:tcW w:w="1559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□决策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□执行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□管理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□服务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■结果 </w:t>
            </w:r>
          </w:p>
        </w:tc>
        <w:tc>
          <w:tcPr>
            <w:tcW w:w="1134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kern w:val="2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kern w:val="2"/>
                <w:sz w:val="21"/>
                <w:szCs w:val="21"/>
              </w:rPr>
              <w:t>丽水市水利局</w:t>
            </w:r>
          </w:p>
        </w:tc>
        <w:tc>
          <w:tcPr>
            <w:tcW w:w="2735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 w:line="300" w:lineRule="exact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政府信息公开年度报告，包括主动公开情况、依申请公开情况等</w:t>
            </w:r>
          </w:p>
        </w:tc>
        <w:tc>
          <w:tcPr>
            <w:tcW w:w="1583" w:type="dxa"/>
            <w:shd w:val="clear" w:color="auto" w:fill="FFFFFF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每年1月31日期前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■文本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■图表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□音频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 xml:space="preserve">□视频 </w:t>
            </w:r>
            <w:r>
              <w:rPr>
                <w:rFonts w:hint="eastAsia" w:ascii="微软雅黑" w:hAnsi="微软雅黑" w:eastAsia="仿宋_GB2312" w:cs="微软雅黑"/>
                <w:color w:val="333333"/>
                <w:sz w:val="21"/>
                <w:szCs w:val="21"/>
              </w:rPr>
              <w:t> 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■政府网站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□新闻发布会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□政策吹风会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□政务新媒体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□广播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□电视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□报纸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□信息公告栏</w:t>
            </w:r>
          </w:p>
          <w:p>
            <w:pPr>
              <w:pStyle w:val="4"/>
              <w:widowControl/>
              <w:snapToGrid w:val="0"/>
              <w:spacing w:before="0" w:beforeAutospacing="0" w:after="0" w:afterAutospacing="0"/>
              <w:jc w:val="both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□其他</w:t>
            </w:r>
          </w:p>
        </w:tc>
        <w:tc>
          <w:tcPr>
            <w:tcW w:w="1583" w:type="dxa"/>
            <w:shd w:val="clear" w:color="auto" w:fill="FFFFFF"/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咨询电话：</w:t>
            </w:r>
          </w:p>
          <w:p>
            <w:pPr>
              <w:pStyle w:val="4"/>
              <w:spacing w:before="0" w:beforeAutospacing="0" w:after="0" w:afterAutospacing="0"/>
              <w:rPr>
                <w:rFonts w:hint="eastAsia"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0578-2802215</w:t>
            </w:r>
          </w:p>
          <w:p>
            <w:pPr>
              <w:pStyle w:val="4"/>
              <w:spacing w:before="0" w:beforeAutospacing="0" w:after="0" w:afterAutospacing="0"/>
              <w:rPr>
                <w:rFonts w:ascii="仿宋_GB2312" w:hAnsi="微软雅黑" w:eastAsia="仿宋_GB2312" w:cs="微软雅黑"/>
                <w:sz w:val="21"/>
                <w:szCs w:val="21"/>
              </w:rPr>
            </w:pPr>
            <w:r>
              <w:rPr>
                <w:rFonts w:hint="eastAsia" w:ascii="仿宋_GB2312" w:hAnsi="微软雅黑" w:eastAsia="仿宋_GB2312" w:cs="微软雅黑"/>
                <w:sz w:val="21"/>
                <w:szCs w:val="21"/>
              </w:rPr>
              <w:t>监督举报电话：0578-2802217</w:t>
            </w:r>
          </w:p>
        </w:tc>
      </w:tr>
    </w:tbl>
    <w:p/>
    <w:sectPr>
      <w:pgSz w:w="16838" w:h="11906" w:orient="landscape"/>
      <w:pgMar w:top="850" w:right="1440" w:bottom="1843" w:left="1440" w:header="851" w:footer="992" w:gutter="0"/>
      <w:cols w:space="0" w:num="1"/>
      <w:docGrid w:type="lines" w:linePitch="32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089EDA"/>
    <w:multiLevelType w:val="singleLevel"/>
    <w:tmpl w:val="5D089EDA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6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5B83"/>
    <w:rsid w:val="00057EC7"/>
    <w:rsid w:val="000627B6"/>
    <w:rsid w:val="000838D0"/>
    <w:rsid w:val="000C1D06"/>
    <w:rsid w:val="000C32AD"/>
    <w:rsid w:val="0013390C"/>
    <w:rsid w:val="0014531C"/>
    <w:rsid w:val="00164E7C"/>
    <w:rsid w:val="00172A27"/>
    <w:rsid w:val="002239BB"/>
    <w:rsid w:val="002371E6"/>
    <w:rsid w:val="002707EA"/>
    <w:rsid w:val="002B3BE4"/>
    <w:rsid w:val="002B6CB6"/>
    <w:rsid w:val="002C14C6"/>
    <w:rsid w:val="002E75B7"/>
    <w:rsid w:val="003C2325"/>
    <w:rsid w:val="003F30B0"/>
    <w:rsid w:val="005133FB"/>
    <w:rsid w:val="005648E5"/>
    <w:rsid w:val="005705DF"/>
    <w:rsid w:val="00580429"/>
    <w:rsid w:val="00602724"/>
    <w:rsid w:val="00637861"/>
    <w:rsid w:val="006D10C0"/>
    <w:rsid w:val="007338DF"/>
    <w:rsid w:val="008620F5"/>
    <w:rsid w:val="0087583C"/>
    <w:rsid w:val="008C1913"/>
    <w:rsid w:val="0091312D"/>
    <w:rsid w:val="00914C4E"/>
    <w:rsid w:val="0096786C"/>
    <w:rsid w:val="00A22681"/>
    <w:rsid w:val="00A33BD2"/>
    <w:rsid w:val="00A36E49"/>
    <w:rsid w:val="00AA5084"/>
    <w:rsid w:val="00B3603A"/>
    <w:rsid w:val="00B5760D"/>
    <w:rsid w:val="00B90334"/>
    <w:rsid w:val="00BB0288"/>
    <w:rsid w:val="00BD61F6"/>
    <w:rsid w:val="00BE51AA"/>
    <w:rsid w:val="00C3695E"/>
    <w:rsid w:val="00C41F18"/>
    <w:rsid w:val="00C73626"/>
    <w:rsid w:val="00CB72D0"/>
    <w:rsid w:val="00CC5671"/>
    <w:rsid w:val="00D05809"/>
    <w:rsid w:val="00D27B0B"/>
    <w:rsid w:val="00D5659A"/>
    <w:rsid w:val="00D91A1C"/>
    <w:rsid w:val="00DD6C0D"/>
    <w:rsid w:val="00DF102B"/>
    <w:rsid w:val="00E25C84"/>
    <w:rsid w:val="00E85E52"/>
    <w:rsid w:val="00EA269E"/>
    <w:rsid w:val="00EB01F2"/>
    <w:rsid w:val="00ED4D3E"/>
    <w:rsid w:val="00EF1017"/>
    <w:rsid w:val="00F04EB5"/>
    <w:rsid w:val="00F31873"/>
    <w:rsid w:val="00F67A74"/>
    <w:rsid w:val="00F95CBA"/>
    <w:rsid w:val="00FE25BF"/>
    <w:rsid w:val="062377D0"/>
    <w:rsid w:val="063B721A"/>
    <w:rsid w:val="09152CF0"/>
    <w:rsid w:val="0C950DFF"/>
    <w:rsid w:val="0D037AF9"/>
    <w:rsid w:val="0DF376B6"/>
    <w:rsid w:val="0F9D13A6"/>
    <w:rsid w:val="119E742B"/>
    <w:rsid w:val="14D91B82"/>
    <w:rsid w:val="15076645"/>
    <w:rsid w:val="152A05E0"/>
    <w:rsid w:val="166F14C8"/>
    <w:rsid w:val="180777A3"/>
    <w:rsid w:val="1CC85364"/>
    <w:rsid w:val="1CEF7181"/>
    <w:rsid w:val="23E0177C"/>
    <w:rsid w:val="23E24EB0"/>
    <w:rsid w:val="24A3706D"/>
    <w:rsid w:val="24E12888"/>
    <w:rsid w:val="26FE3F4C"/>
    <w:rsid w:val="29A935FE"/>
    <w:rsid w:val="2C030FE5"/>
    <w:rsid w:val="2E26291F"/>
    <w:rsid w:val="300D3803"/>
    <w:rsid w:val="311B2C91"/>
    <w:rsid w:val="32A421B4"/>
    <w:rsid w:val="32FD03B0"/>
    <w:rsid w:val="330746FE"/>
    <w:rsid w:val="37646F3E"/>
    <w:rsid w:val="3A3E7010"/>
    <w:rsid w:val="3A4568C3"/>
    <w:rsid w:val="3AFA44B3"/>
    <w:rsid w:val="3B594AE1"/>
    <w:rsid w:val="3EE73E20"/>
    <w:rsid w:val="3F590504"/>
    <w:rsid w:val="41933034"/>
    <w:rsid w:val="437B7E24"/>
    <w:rsid w:val="440059BE"/>
    <w:rsid w:val="45AA5C51"/>
    <w:rsid w:val="470A2046"/>
    <w:rsid w:val="47617FD7"/>
    <w:rsid w:val="48981243"/>
    <w:rsid w:val="489D1B5A"/>
    <w:rsid w:val="49B054F1"/>
    <w:rsid w:val="49F457BE"/>
    <w:rsid w:val="4D9B1833"/>
    <w:rsid w:val="4F2F0CC1"/>
    <w:rsid w:val="5233601A"/>
    <w:rsid w:val="54497ABA"/>
    <w:rsid w:val="55F81BE9"/>
    <w:rsid w:val="5692148C"/>
    <w:rsid w:val="56B87454"/>
    <w:rsid w:val="57FB1989"/>
    <w:rsid w:val="58541827"/>
    <w:rsid w:val="58632694"/>
    <w:rsid w:val="58D42061"/>
    <w:rsid w:val="5B15652A"/>
    <w:rsid w:val="5E6E4D4E"/>
    <w:rsid w:val="63092ABE"/>
    <w:rsid w:val="66080FDC"/>
    <w:rsid w:val="691E30CA"/>
    <w:rsid w:val="69773640"/>
    <w:rsid w:val="6B4B0D54"/>
    <w:rsid w:val="750872FE"/>
    <w:rsid w:val="75385E07"/>
    <w:rsid w:val="76022C01"/>
    <w:rsid w:val="7A560840"/>
    <w:rsid w:val="7E6528AD"/>
    <w:rsid w:val="7E7F7837"/>
    <w:rsid w:val="7ED32FC1"/>
    <w:rsid w:val="FFEF70E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000000"/>
      <w:u w:val="none"/>
    </w:rPr>
  </w:style>
  <w:style w:type="character" w:styleId="8">
    <w:name w:val="Hyperlink"/>
    <w:basedOn w:val="6"/>
    <w:qFormat/>
    <w:uiPriority w:val="0"/>
    <w:rPr>
      <w:color w:val="000000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="Calibri" w:hAnsi="Calibr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5</Pages>
  <Words>448</Words>
  <Characters>2558</Characters>
  <Lines>21</Lines>
  <Paragraphs>5</Paragraphs>
  <TotalTime>7</TotalTime>
  <ScaleCrop>false</ScaleCrop>
  <LinksUpToDate>false</LinksUpToDate>
  <CharactersWithSpaces>3001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2020-09-24T23:06:00Z</dcterms:created>
  <dc:creator>戎晓梅(rongxm)</dc:creator>
  <cp:lastModifiedBy>市水利局文书</cp:lastModifiedBy>
  <cp:lastPrinted>2019-07-18T19:08:00Z</cp:lastPrinted>
  <dcterms:modified xsi:type="dcterms:W3CDTF">2024-05-30T02:49:35Z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