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宋体"/>
          <w:sz w:val="28"/>
          <w:szCs w:val="28"/>
        </w:rPr>
      </w:pPr>
      <w:bookmarkStart w:id="0" w:name="_GoBack"/>
      <w:bookmarkEnd w:id="0"/>
    </w:p>
    <w:tbl>
      <w:tblPr>
        <w:tblStyle w:val="3"/>
        <w:tblW w:w="940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457"/>
        <w:gridCol w:w="1096"/>
        <w:gridCol w:w="1379"/>
        <w:gridCol w:w="1230"/>
        <w:gridCol w:w="1320"/>
        <w:gridCol w:w="1035"/>
        <w:gridCol w:w="660"/>
        <w:gridCol w:w="855"/>
        <w:gridCol w:w="7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40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2021年市丽水市直部门项目支出绩效抽评情况汇总表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41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right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单位：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1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预算金额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实际支出金额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执行率（%）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单位自评结论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抽评得分</w:t>
            </w:r>
          </w:p>
        </w:tc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抽评结论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5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市财政局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市财会教育中心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法律服务费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22.21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21.98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5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市财政局非税收入管理中心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票据印刷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22.01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5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市财政项目预算审核中心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2020年委托业务费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199.60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199.49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99.94%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市审计局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市审计局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审计业务费-2020年度审计专项工作经费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176.00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149.45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84.91%</w:t>
            </w:r>
          </w:p>
        </w:tc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审计业务费-信息化运维和建设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36.68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18.55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50.57%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2020中介机构审计委托业务费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46.32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23.09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49.85%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市公安局(本级)</w:t>
            </w: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办案业务费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1,500.00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烟花爆竹销售立法事项委托费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23.50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78.72%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规划编制经费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50.25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2020年特警支队营房租金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163.10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98.85%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2020年禁毒经费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822.22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804.71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97.87%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2020司法救助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96.88%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20安专项转移支付资金-疫情及维稳经费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20年政法奖励性补助-省补业务装备经费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625.59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70.69%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警犬基地开办费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52.87 </w:t>
            </w:r>
          </w:p>
        </w:tc>
        <w:tc>
          <w:tcPr>
            <w:tcW w:w="10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55.65%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市交警支队</w:t>
            </w: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办案经费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1,058.00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1,058.00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办公场地租金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扣留车辆停车费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省补业务装备经费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448.00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交通安全设施维护（城市管理）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252.00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市区道路监控与掌控系统租金（城市管理）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1,040.00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1,040.00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移动警务及勤务、互联网便民服务平台采购项目(数字转型)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69.48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99.26%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配套建设（各地分发库配套服务及外挂升级改造）采购项目(数字转型)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69.30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市退役军人事务局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市退役军人事务局</w:t>
            </w: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19、20年自主择业管理服务工作经费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2019年军转干部培训经费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2.72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70.59%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2019年中央财政专业补助-军转干部教育培训经费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6.16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20年军队转业干部培训补助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2.80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2019年退役士兵职业技能教育培训补助资金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2.10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38.10%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20年退役士兵职业技能教育培训补助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2019中央财政退役士兵教育管理及转业士官待分配期间管理教育费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优抚对象抚恤补助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147.57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128.39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2020军分区文职人员补贴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18.90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18.89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99.95%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2020年双拥及部队慰问经费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2020年转业（退役）士官（士兵）安置补偿金、抚恤金及优待金(社保安民）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194.90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186.00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95.43%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2020慰问经费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2020优抚对象医疗补助(社保安民)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19.54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15.49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79.27%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20年中央军队转业干部行政事业费补助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105.06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物业及维修费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29.99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拥军支前队伍建设经费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3.34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74.22%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双拥模范城创建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96.44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96.44%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丽水经济开发区第一小学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573.65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573.53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99.98%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2020年防疫资金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23.59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2020年学生资助补助-义务教育营养改善计划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8.60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2020年基础设施维修设备采购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25.73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98.91%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2020年基础设施维修项目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207.10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206.64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99.78%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20年学生资助补助-义务教育营养改善计划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5.44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5.44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2020年改善基础教育办学条件一般性转移支付(抗疫防疫经费补助)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2020年省教育发展专项(开发区社区教育经费)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16.98%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公用经费(后备)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184.31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184.28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99.98%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2019年义务 教育经费保障机制补助经费 -外来务工(教学仪器设备与音体美设备)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0.000016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扩班设备购置—2019义务教育经费保障机制补助-外业务工人员子女教育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0.5070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2019年第三批改善基础办学条件—教师计算机15台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7.40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98.31%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2018现代职业教育质量提升计划专项-水阁成技校经费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4.14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96.62%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2020年教师培训费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2020年学生资助(教育提质)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17.54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15.82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2019学校围墙和栏杆维修改造经费(教育发展专项)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丽水经济开发区第二小学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学生课桌椅100套—2019义务教育经费保障机制补助-外业务工人员子女教育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0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117.15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17.15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14.64%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公用经费(后备)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6.45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2019年义务 教育经费保障机制补助经费 -外来务工（教学仪器设备与音体美设备）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11.86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98.83%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2019年第三批改善基础办学条件—教师计算机8台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2019年义务 教育经费保障机制补助经费 -外来务工（图书购置）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2019年义务 教育经费保障机制补助经费 -外来务工（心理辅导室）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2020年教师培训费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2020学生资助(教育提质)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4.83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99.79%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2020年学生资助补助-义务教育营养改善计划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1.60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1.60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2020年义务教育经费保障机制补助经费-困难寄宿生补助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2020年义务教育经费保障机制补助经费-外来务工人员子女教育资金-扩班设备购置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17.58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97.67%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2020年防疫资金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10.63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9.73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91.53%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2019年校舍维修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41.53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41.53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丽水市秀山小学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2020年改善基础教育办学条件一般性转移支付（抗疫防疫经费补助）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2020年改善基础教育办学条件一般性转移支付（省配教学平板）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2.70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2.63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97.50%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2020年教师培训费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2020年学生资助（教育提质）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4.37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4.37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2020年学生资助补助-义务教育营养改善计划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2020年义务教育经费保障机制补助经费-困难寄宿生补助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2020年义务教育经费保障机制补助-外来务工人员子女教育资金-扩班设备购置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34.69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34.03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224.58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99.81%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2019年第三批改善基础办学条件—教师计算机6台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2019年第三批改善基础办学条件—教室交互式多媒体6台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13.20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13.01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98.56%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公用经费（后备）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60.81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60.74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99.88%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扩班设备购置—2019义务教育经费保障机制补助-外业务工人员子女教育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绿谷名教师津贴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示范型儿童之家建设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-  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2020年防疫资金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丽水经济开发区中学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2019年基层体育场地设施建设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75.50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2020年防疫资金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31.50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31.50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校舍修缮项目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42.78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42.78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100.01%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2019扶困助学-义务教育阶段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2018年省教育发展专项资金-校园文化建设经费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47.24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47.24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2018年义务教育经费保障机制补助经费-校园文化建设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13.67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80.41%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2019义务教育经费保障机制补助-外来务工人员子女教育（英语人机对话训练室）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39.80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扩班设备购置—2019义务教育经费保障机制补助-外业务工人员子女教育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12.96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72.35%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绿谷名教师津贴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4.20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公用经费（后备）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74.43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71.13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95.57%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633.91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633.91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2020年学生资助补助-义务教育营养改善计划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6.20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2020年义务教育经费保障机制补助经费-困难寄宿生补助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99.96%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2020年改善基础教育办学条件一般性转移支付（抗疫防疫经费补助）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2020年改善基础教育办学条件一般性转移支付（省配教学平板）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14.89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99.27%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2020年义务教育经费保障机制补助-外来务工人员子女教育资金-扩班设备购置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31.50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30.05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95.40%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2020年教师培训费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2020年学生资助（教育提质）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19.40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18.10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93.30%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基于家庭教育培育城市新居民子女文明素养的实践研究（人才发展）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2.25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2020年省扶持体育发展专项-省2019足球场(含笼式)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丽水市医疗保障局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丽水市医疗保障局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2019年中央财政医疗服务与保障能力提升补助(上年结转)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216.92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203.68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93.90%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2020年医疗服务与保障能力提升资金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381.00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345.62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90.71%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医疗保障第三方委托服务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医疗保障管理费（社保安民）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公用经费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82.28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丽水市医疗保险服务中心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20年医疗保障(疾病应急救助)补助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116.00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54.48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46.96%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2020离休干部医疗费(社保安民)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2,200.00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2,059.71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93.62%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2020官兵医疗补助(社保)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38.53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66.43%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2020年系统维护费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6.26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89.36%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20年城乡医疗救助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123.00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64.75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52.64%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2020军分区现役军人医疗保障(社保安民)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2.13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23.64%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2020年服装购置费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12.97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99.81%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市统计局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市统计局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2020年第七次人口普查经费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20年统计调查补助资金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84.31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65.30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77.45%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4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市工商业联合会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市工商业联合会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2020年异地商会建设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45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2020年市非公经济人才培训班(人才发展)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市社会科学界联合会</w:t>
            </w:r>
          </w:p>
        </w:tc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市社会科学界联合会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《处州文献集成》经费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99.98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99.98%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处州郡守研究工程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122.32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76.45%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年换届经费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年社科人才培养工程（人才发展）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100.00%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计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14,864.85 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13,721.90 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rPr>
          <w:rFonts w:ascii="仿宋" w:hAnsi="仿宋" w:eastAsia="仿宋" w:cs="宋体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50660972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TgxNjlhMjdhMjVhYjFhMzg5OWFiZDcwNDY3NDkifQ=="/>
  </w:docVars>
  <w:rsids>
    <w:rsidRoot w:val="217049FE"/>
    <w:rsid w:val="16DF5442"/>
    <w:rsid w:val="217049FE"/>
    <w:rsid w:val="7106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3321</Words>
  <Characters>5512</Characters>
  <Lines>0</Lines>
  <Paragraphs>0</Paragraphs>
  <TotalTime>3</TotalTime>
  <ScaleCrop>false</ScaleCrop>
  <LinksUpToDate>false</LinksUpToDate>
  <CharactersWithSpaces>5782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2021-12-22T03:26:00Z</dcterms:created>
  <dc:creator>a</dc:creator>
  <cp:lastModifiedBy>Icarus</cp:lastModifiedBy>
  <dcterms:modified xsi:type="dcterms:W3CDTF">2023-10-16T06:58:30Z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E8647404F873475FAFFD192D8F34E706_12</vt:lpwstr>
  </property>
</Properties>
</file>