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7C4" w:rsidRDefault="00B227C4">
      <w:pPr>
        <w:spacing w:line="560" w:lineRule="exact"/>
        <w:rPr>
          <w:rFonts w:ascii="黑体" w:eastAsia="黑体" w:hAnsi="黑体" w:cs="黑体"/>
          <w:spacing w:val="15"/>
          <w:sz w:val="32"/>
          <w:szCs w:val="32"/>
        </w:rPr>
      </w:pPr>
    </w:p>
    <w:p w:rsidR="00B227C4" w:rsidRDefault="00B227C4">
      <w:pPr>
        <w:spacing w:line="560" w:lineRule="exact"/>
        <w:jc w:val="center"/>
        <w:rPr>
          <w:rFonts w:ascii="方正小标宋简体" w:eastAsia="方正小标宋简体" w:hAnsi="方正小标宋简体" w:cs="方正小标宋简体"/>
          <w:spacing w:val="15"/>
          <w:sz w:val="44"/>
          <w:szCs w:val="44"/>
        </w:rPr>
      </w:pPr>
    </w:p>
    <w:p w:rsidR="00B227C4" w:rsidRDefault="00B227C4">
      <w:pPr>
        <w:spacing w:line="560" w:lineRule="exact"/>
        <w:jc w:val="center"/>
        <w:rPr>
          <w:rFonts w:ascii="方正小标宋简体" w:eastAsia="方正小标宋简体" w:hAnsi="方正小标宋简体" w:cs="方正小标宋简体"/>
          <w:bCs/>
          <w:spacing w:val="15"/>
          <w:sz w:val="44"/>
          <w:szCs w:val="44"/>
        </w:rPr>
      </w:pPr>
    </w:p>
    <w:p w:rsidR="00B227C4" w:rsidRDefault="00B227C4">
      <w:pPr>
        <w:spacing w:line="560" w:lineRule="exact"/>
        <w:jc w:val="center"/>
        <w:rPr>
          <w:rFonts w:ascii="方正小标宋简体" w:eastAsia="方正小标宋简体" w:hAnsi="方正小标宋简体" w:cs="方正小标宋简体"/>
          <w:bCs/>
          <w:spacing w:val="15"/>
          <w:sz w:val="44"/>
          <w:szCs w:val="44"/>
        </w:rPr>
      </w:pPr>
    </w:p>
    <w:p w:rsidR="00B227C4" w:rsidRDefault="00B227C4">
      <w:pPr>
        <w:spacing w:line="560" w:lineRule="exact"/>
        <w:jc w:val="center"/>
        <w:rPr>
          <w:rFonts w:ascii="方正小标宋简体" w:eastAsia="方正小标宋简体" w:hAnsi="方正小标宋简体" w:cs="方正小标宋简体"/>
          <w:bCs/>
          <w:spacing w:val="15"/>
          <w:sz w:val="44"/>
          <w:szCs w:val="44"/>
        </w:rPr>
      </w:pPr>
    </w:p>
    <w:p w:rsidR="00B227C4" w:rsidRDefault="00B227C4">
      <w:pPr>
        <w:spacing w:line="560" w:lineRule="exact"/>
        <w:jc w:val="center"/>
        <w:rPr>
          <w:rFonts w:ascii="方正小标宋简体" w:eastAsia="方正小标宋简体" w:hAnsi="方正小标宋简体" w:cs="方正小标宋简体"/>
          <w:bCs/>
          <w:spacing w:val="15"/>
          <w:sz w:val="44"/>
          <w:szCs w:val="44"/>
        </w:rPr>
      </w:pPr>
    </w:p>
    <w:p w:rsidR="00B227C4" w:rsidRDefault="00B227C4">
      <w:pPr>
        <w:spacing w:line="560" w:lineRule="exact"/>
        <w:jc w:val="center"/>
        <w:rPr>
          <w:rFonts w:ascii="方正小标宋简体" w:eastAsia="方正小标宋简体" w:hAnsi="方正小标宋简体" w:cs="方正小标宋简体"/>
          <w:bCs/>
          <w:spacing w:val="15"/>
          <w:sz w:val="44"/>
          <w:szCs w:val="44"/>
        </w:rPr>
      </w:pPr>
    </w:p>
    <w:p w:rsidR="00B227C4" w:rsidRDefault="00B227C4">
      <w:pPr>
        <w:spacing w:line="560" w:lineRule="exact"/>
        <w:jc w:val="center"/>
        <w:rPr>
          <w:rFonts w:ascii="方正小标宋简体" w:eastAsia="方正小标宋简体" w:hAnsi="方正小标宋简体" w:cs="方正小标宋简体"/>
          <w:bCs/>
          <w:spacing w:val="15"/>
          <w:sz w:val="44"/>
          <w:szCs w:val="44"/>
        </w:rPr>
      </w:pPr>
    </w:p>
    <w:p w:rsidR="00B227C4" w:rsidRDefault="00B227C4">
      <w:pPr>
        <w:spacing w:line="560" w:lineRule="exact"/>
        <w:jc w:val="center"/>
        <w:rPr>
          <w:rFonts w:ascii="方正小标宋简体" w:eastAsia="方正小标宋简体" w:hAnsi="方正小标宋简体" w:cs="方正小标宋简体"/>
          <w:bCs/>
          <w:spacing w:val="15"/>
          <w:sz w:val="44"/>
          <w:szCs w:val="44"/>
        </w:rPr>
      </w:pPr>
    </w:p>
    <w:p w:rsidR="00B227C4" w:rsidRDefault="000D7C2A">
      <w:pPr>
        <w:spacing w:line="560" w:lineRule="exact"/>
        <w:jc w:val="center"/>
        <w:rPr>
          <w:rFonts w:ascii="方正小标宋简体" w:eastAsia="方正小标宋简体" w:hAnsi="方正小标宋简体" w:cs="方正小标宋简体"/>
          <w:bCs/>
          <w:spacing w:val="15"/>
          <w:sz w:val="44"/>
          <w:szCs w:val="44"/>
        </w:rPr>
      </w:pPr>
      <w:r>
        <w:rPr>
          <w:rFonts w:ascii="方正小标宋简体" w:eastAsia="方正小标宋简体" w:hAnsi="方正小标宋简体" w:cs="方正小标宋简体"/>
          <w:bCs/>
          <w:spacing w:val="15"/>
          <w:sz w:val="44"/>
          <w:szCs w:val="44"/>
        </w:rPr>
        <w:fldChar w:fldCharType="begin"/>
      </w:r>
      <w:r>
        <w:rPr>
          <w:rFonts w:ascii="方正小标宋简体" w:eastAsia="方正小标宋简体" w:hAnsi="方正小标宋简体" w:cs="方正小标宋简体" w:hint="eastAsia"/>
          <w:bCs/>
          <w:spacing w:val="15"/>
          <w:sz w:val="44"/>
          <w:szCs w:val="44"/>
        </w:rPr>
        <w:instrText>MERGEFIELD ${page855778723.ds388518707_V_RPT_BAS_AGENCY_INFO_NAME}</w:instrText>
      </w:r>
      <w:r>
        <w:rPr>
          <w:rFonts w:ascii="方正小标宋简体" w:eastAsia="方正小标宋简体" w:hAnsi="方正小标宋简体" w:cs="方正小标宋简体"/>
          <w:bCs/>
          <w:spacing w:val="15"/>
          <w:sz w:val="44"/>
          <w:szCs w:val="44"/>
        </w:rPr>
        <w:fldChar w:fldCharType="separate"/>
      </w:r>
      <w:r>
        <w:rPr>
          <w:rFonts w:ascii="方正小标宋简体" w:eastAsia="方正小标宋简体" w:hAnsi="方正小标宋简体" w:cs="方正小标宋简体" w:hint="eastAsia"/>
          <w:bCs/>
          <w:spacing w:val="15"/>
          <w:sz w:val="44"/>
          <w:szCs w:val="44"/>
        </w:rPr>
        <w:t>丽水第二高级中学</w:t>
      </w:r>
      <w:r>
        <w:fldChar w:fldCharType="end"/>
      </w:r>
      <w:r>
        <w:rPr>
          <w:rFonts w:ascii="方正小标宋简体" w:eastAsia="方正小标宋简体" w:hAnsi="方正小标宋简体" w:cs="方正小标宋简体" w:hint="eastAsia"/>
          <w:bCs/>
          <w:spacing w:val="15"/>
          <w:sz w:val="44"/>
          <w:szCs w:val="44"/>
        </w:rPr>
        <w:t>2023</w:t>
      </w:r>
      <w:r>
        <w:rPr>
          <w:rFonts w:ascii="方正小标宋简体" w:eastAsia="方正小标宋简体" w:hAnsi="方正小标宋简体" w:cs="方正小标宋简体" w:hint="eastAsia"/>
          <w:bCs/>
          <w:spacing w:val="15"/>
          <w:sz w:val="44"/>
          <w:szCs w:val="44"/>
        </w:rPr>
        <w:t>年单位预算</w:t>
      </w:r>
    </w:p>
    <w:p w:rsidR="00B227C4" w:rsidRDefault="00B227C4">
      <w:pPr>
        <w:spacing w:line="560" w:lineRule="exact"/>
        <w:ind w:firstLineChars="196" w:firstLine="590"/>
        <w:rPr>
          <w:rStyle w:val="a7"/>
          <w:color w:val="000000"/>
          <w:sz w:val="30"/>
          <w:szCs w:val="30"/>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highlight w:val="yellow"/>
        </w:rPr>
      </w:pPr>
    </w:p>
    <w:p w:rsidR="00B227C4" w:rsidRDefault="00B227C4">
      <w:pPr>
        <w:spacing w:line="520" w:lineRule="exact"/>
        <w:rPr>
          <w:rStyle w:val="a7"/>
          <w:rFonts w:ascii="黑体" w:eastAsia="黑体"/>
          <w:b w:val="0"/>
          <w:color w:val="000000"/>
          <w:sz w:val="32"/>
          <w:szCs w:val="32"/>
          <w:highlight w:val="yellow"/>
        </w:rPr>
      </w:pPr>
    </w:p>
    <w:p w:rsidR="00B227C4" w:rsidRDefault="00B227C4">
      <w:pPr>
        <w:spacing w:line="520" w:lineRule="exact"/>
        <w:ind w:firstLineChars="196" w:firstLine="627"/>
        <w:jc w:val="center"/>
        <w:rPr>
          <w:rStyle w:val="a7"/>
          <w:rFonts w:ascii="黑体" w:eastAsia="黑体"/>
          <w:b w:val="0"/>
          <w:color w:val="000000"/>
          <w:sz w:val="32"/>
          <w:szCs w:val="32"/>
        </w:rPr>
        <w:sectPr w:rsidR="00B227C4">
          <w:pgSz w:w="11906" w:h="16838"/>
          <w:pgMar w:top="1440" w:right="1800" w:bottom="1440" w:left="1800" w:header="851" w:footer="992" w:gutter="0"/>
          <w:pgNumType w:start="6"/>
          <w:cols w:space="425"/>
          <w:docGrid w:type="lines" w:linePitch="312"/>
        </w:sectPr>
      </w:pPr>
    </w:p>
    <w:p w:rsidR="00B227C4" w:rsidRDefault="000D7C2A">
      <w:pPr>
        <w:spacing w:line="520" w:lineRule="exact"/>
        <w:ind w:firstLineChars="196" w:firstLine="627"/>
        <w:jc w:val="center"/>
        <w:rPr>
          <w:rStyle w:val="a7"/>
          <w:rFonts w:ascii="黑体" w:eastAsia="黑体"/>
          <w:b w:val="0"/>
          <w:color w:val="000000"/>
          <w:sz w:val="32"/>
          <w:szCs w:val="32"/>
        </w:rPr>
      </w:pPr>
      <w:r>
        <w:rPr>
          <w:rStyle w:val="a7"/>
          <w:rFonts w:ascii="黑体" w:eastAsia="黑体" w:hint="eastAsia"/>
          <w:b w:val="0"/>
          <w:color w:val="000000"/>
          <w:sz w:val="32"/>
          <w:szCs w:val="32"/>
        </w:rPr>
        <w:lastRenderedPageBreak/>
        <w:t>目录</w:t>
      </w:r>
    </w:p>
    <w:p w:rsidR="00B227C4" w:rsidRDefault="000D7C2A">
      <w:pPr>
        <w:spacing w:line="520" w:lineRule="exact"/>
        <w:rPr>
          <w:rFonts w:eastAsia="黑体"/>
          <w:sz w:val="32"/>
        </w:rPr>
      </w:pPr>
      <w:r>
        <w:rPr>
          <w:rFonts w:ascii="黑体" w:eastAsia="黑体" w:hint="eastAsia"/>
          <w:color w:val="000000"/>
          <w:sz w:val="32"/>
          <w:highlight w:val="white"/>
        </w:rPr>
        <w:t>一、单位</w:t>
      </w:r>
      <w:r>
        <w:rPr>
          <w:rStyle w:val="a7"/>
          <w:rFonts w:ascii="黑体" w:eastAsia="黑体" w:hint="eastAsia"/>
          <w:b w:val="0"/>
          <w:color w:val="000000"/>
          <w:sz w:val="32"/>
          <w:szCs w:val="32"/>
        </w:rPr>
        <w:t>概况</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（一）主要职能</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（二）单位机构设置情况</w:t>
      </w:r>
    </w:p>
    <w:p w:rsidR="00B227C4" w:rsidRDefault="000D7C2A">
      <w:pPr>
        <w:spacing w:line="520" w:lineRule="exact"/>
        <w:rPr>
          <w:rStyle w:val="a7"/>
          <w:rFonts w:ascii="黑体" w:eastAsia="黑体"/>
          <w:b w:val="0"/>
          <w:color w:val="000000"/>
          <w:sz w:val="32"/>
          <w:szCs w:val="32"/>
        </w:rPr>
      </w:pPr>
      <w:r>
        <w:rPr>
          <w:rStyle w:val="a7"/>
          <w:rFonts w:ascii="黑体" w:eastAsia="黑体" w:hint="eastAsia"/>
          <w:b w:val="0"/>
          <w:color w:val="000000"/>
          <w:sz w:val="32"/>
          <w:szCs w:val="32"/>
        </w:rPr>
        <w:t>二、</w:t>
      </w:r>
      <w:r>
        <w:rPr>
          <w:rStyle w:val="a7"/>
          <w:rFonts w:ascii="黑体" w:eastAsia="黑体" w:hint="eastAsia"/>
          <w:b w:val="0"/>
          <w:color w:val="000000"/>
          <w:sz w:val="32"/>
          <w:szCs w:val="32"/>
        </w:rPr>
        <w:t>2023</w:t>
      </w:r>
      <w:r>
        <w:rPr>
          <w:rStyle w:val="a7"/>
          <w:rFonts w:ascii="黑体" w:eastAsia="黑体" w:hint="eastAsia"/>
          <w:b w:val="0"/>
          <w:color w:val="000000"/>
          <w:sz w:val="32"/>
          <w:szCs w:val="32"/>
        </w:rPr>
        <w:t>年</w:t>
      </w:r>
      <w:r>
        <w:rPr>
          <w:rStyle w:val="a7"/>
          <w:rFonts w:ascii="黑体" w:eastAsia="黑体"/>
          <w:b w:val="0"/>
          <w:color w:val="000000"/>
          <w:sz w:val="32"/>
          <w:szCs w:val="32"/>
        </w:rPr>
        <w:fldChar w:fldCharType="begin"/>
      </w:r>
      <w:r>
        <w:rPr>
          <w:rStyle w:val="a7"/>
          <w:rFonts w:ascii="黑体" w:eastAsia="黑体" w:hint="eastAsia"/>
          <w:b w:val="0"/>
          <w:color w:val="000000"/>
          <w:sz w:val="32"/>
          <w:szCs w:val="32"/>
        </w:rPr>
        <w:instrText>MERGEFIELD ${page855778723.ds388518707_V_RPT_BAS_AGENCY_INFO_NAME}</w:instrText>
      </w:r>
      <w:r>
        <w:rPr>
          <w:rStyle w:val="a7"/>
          <w:rFonts w:ascii="黑体" w:eastAsia="黑体"/>
          <w:b w:val="0"/>
          <w:color w:val="000000"/>
          <w:sz w:val="32"/>
          <w:szCs w:val="32"/>
        </w:rPr>
        <w:fldChar w:fldCharType="separate"/>
      </w:r>
      <w:r>
        <w:rPr>
          <w:rStyle w:val="a7"/>
          <w:rFonts w:ascii="黑体" w:eastAsia="黑体" w:hint="eastAsia"/>
          <w:b w:val="0"/>
          <w:color w:val="000000"/>
          <w:sz w:val="32"/>
          <w:szCs w:val="32"/>
        </w:rPr>
        <w:t>丽水第二高级中学</w:t>
      </w:r>
      <w:r>
        <w:fldChar w:fldCharType="end"/>
      </w:r>
      <w:r>
        <w:rPr>
          <w:rStyle w:val="a7"/>
          <w:rFonts w:ascii="黑体" w:eastAsia="黑体" w:hint="eastAsia"/>
          <w:b w:val="0"/>
          <w:color w:val="000000"/>
          <w:sz w:val="32"/>
          <w:szCs w:val="32"/>
        </w:rPr>
        <w:t>单位预算安排情况说明</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（一）关于</w:t>
      </w:r>
      <w:r>
        <w:rPr>
          <w:rFonts w:ascii="楷体_GB2312" w:eastAsia="楷体_GB2312" w:hAnsi="楷体_GB2312" w:cs="楷体_GB2312"/>
          <w:bCs/>
          <w:sz w:val="32"/>
          <w:szCs w:val="32"/>
        </w:rPr>
        <w:fldChar w:fldCharType="begin"/>
      </w:r>
      <w:r>
        <w:rPr>
          <w:rFonts w:ascii="楷体_GB2312" w:eastAsia="楷体_GB2312" w:hAnsi="楷体_GB2312" w:cs="楷体_GB2312" w:hint="eastAsia"/>
          <w:bCs/>
          <w:sz w:val="32"/>
          <w:szCs w:val="32"/>
        </w:rPr>
        <w:instrText>MERGEFIELD ${page855778723.ds388518707_V_RPT_BAS_AGENCY_INFO_NAME}</w:instrText>
      </w:r>
      <w:r>
        <w:rPr>
          <w:rFonts w:ascii="楷体_GB2312" w:eastAsia="楷体_GB2312" w:hAnsi="楷体_GB2312" w:cs="楷体_GB2312"/>
          <w:bCs/>
          <w:sz w:val="32"/>
          <w:szCs w:val="32"/>
        </w:rPr>
        <w:fldChar w:fldCharType="separate"/>
      </w:r>
      <w:r>
        <w:rPr>
          <w:rFonts w:ascii="楷体_GB2312" w:eastAsia="楷体_GB2312" w:hAnsi="楷体_GB2312" w:cs="楷体_GB2312" w:hint="eastAsia"/>
          <w:bCs/>
          <w:sz w:val="32"/>
          <w:szCs w:val="32"/>
        </w:rPr>
        <w:t>丽水第二高级中学</w:t>
      </w:r>
      <w:r>
        <w:fldChar w:fldCharType="end"/>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年收支预算情况的总体说明</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（二）关于</w:t>
      </w:r>
      <w:r>
        <w:rPr>
          <w:rFonts w:ascii="楷体_GB2312" w:eastAsia="楷体_GB2312" w:hAnsi="楷体_GB2312" w:cs="楷体_GB2312"/>
          <w:bCs/>
          <w:sz w:val="32"/>
          <w:szCs w:val="32"/>
        </w:rPr>
        <w:fldChar w:fldCharType="begin"/>
      </w:r>
      <w:r>
        <w:rPr>
          <w:rFonts w:ascii="楷体_GB2312" w:eastAsia="楷体_GB2312" w:hAnsi="楷体_GB2312" w:cs="楷体_GB2312" w:hint="eastAsia"/>
          <w:bCs/>
          <w:sz w:val="32"/>
          <w:szCs w:val="32"/>
        </w:rPr>
        <w:instrText>MERGEFIELD ${page855778723.ds388518707_V_RPT_BAS_AGENCY_INFO_NAME}</w:instrText>
      </w:r>
      <w:r>
        <w:rPr>
          <w:rFonts w:ascii="楷体_GB2312" w:eastAsia="楷体_GB2312" w:hAnsi="楷体_GB2312" w:cs="楷体_GB2312"/>
          <w:bCs/>
          <w:sz w:val="32"/>
          <w:szCs w:val="32"/>
        </w:rPr>
        <w:fldChar w:fldCharType="separate"/>
      </w:r>
      <w:r>
        <w:rPr>
          <w:rFonts w:ascii="楷体_GB2312" w:eastAsia="楷体_GB2312" w:hAnsi="楷体_GB2312" w:cs="楷体_GB2312" w:hint="eastAsia"/>
          <w:bCs/>
          <w:sz w:val="32"/>
          <w:szCs w:val="32"/>
        </w:rPr>
        <w:t>丽水第二高级中学</w:t>
      </w:r>
      <w:r>
        <w:fldChar w:fldCharType="end"/>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年收入预算情况说明</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（三）关于</w:t>
      </w:r>
      <w:r>
        <w:rPr>
          <w:rFonts w:ascii="楷体_GB2312" w:eastAsia="楷体_GB2312" w:hAnsi="楷体_GB2312" w:cs="楷体_GB2312"/>
          <w:bCs/>
          <w:sz w:val="32"/>
          <w:szCs w:val="32"/>
        </w:rPr>
        <w:fldChar w:fldCharType="begin"/>
      </w:r>
      <w:r>
        <w:rPr>
          <w:rFonts w:ascii="楷体_GB2312" w:eastAsia="楷体_GB2312" w:hAnsi="楷体_GB2312" w:cs="楷体_GB2312" w:hint="eastAsia"/>
          <w:bCs/>
          <w:sz w:val="32"/>
          <w:szCs w:val="32"/>
        </w:rPr>
        <w:instrText>MERGEFIELD ${page855778723.ds388518707_V_RPT_</w:instrText>
      </w:r>
      <w:r>
        <w:rPr>
          <w:rFonts w:ascii="楷体_GB2312" w:eastAsia="楷体_GB2312" w:hAnsi="楷体_GB2312" w:cs="楷体_GB2312" w:hint="eastAsia"/>
          <w:bCs/>
          <w:sz w:val="32"/>
          <w:szCs w:val="32"/>
        </w:rPr>
        <w:instrText>BAS_AGENCY_INFO_NAME}</w:instrText>
      </w:r>
      <w:r>
        <w:rPr>
          <w:rFonts w:ascii="楷体_GB2312" w:eastAsia="楷体_GB2312" w:hAnsi="楷体_GB2312" w:cs="楷体_GB2312"/>
          <w:bCs/>
          <w:sz w:val="32"/>
          <w:szCs w:val="32"/>
        </w:rPr>
        <w:fldChar w:fldCharType="separate"/>
      </w:r>
      <w:r>
        <w:rPr>
          <w:rFonts w:ascii="楷体_GB2312" w:eastAsia="楷体_GB2312" w:hAnsi="楷体_GB2312" w:cs="楷体_GB2312" w:hint="eastAsia"/>
          <w:bCs/>
          <w:sz w:val="32"/>
          <w:szCs w:val="32"/>
        </w:rPr>
        <w:t>丽水第二高级中学</w:t>
      </w:r>
      <w:r>
        <w:fldChar w:fldCharType="end"/>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年支出预算情况说明</w:t>
      </w:r>
      <w:r>
        <w:rPr>
          <w:rFonts w:ascii="楷体_GB2312" w:eastAsia="楷体_GB2312" w:hAnsi="楷体_GB2312" w:cs="楷体_GB2312" w:hint="eastAsia"/>
          <w:bCs/>
          <w:sz w:val="32"/>
          <w:szCs w:val="32"/>
        </w:rPr>
        <w:br/>
      </w:r>
      <w:r>
        <w:rPr>
          <w:rFonts w:ascii="楷体_GB2312" w:eastAsia="楷体_GB2312" w:hAnsi="楷体_GB2312" w:cs="楷体_GB2312" w:hint="eastAsia"/>
          <w:bCs/>
          <w:sz w:val="32"/>
          <w:szCs w:val="32"/>
        </w:rPr>
        <w:t>（四）关于</w:t>
      </w:r>
      <w:r>
        <w:rPr>
          <w:rFonts w:ascii="楷体_GB2312" w:eastAsia="楷体_GB2312" w:hAnsi="楷体_GB2312" w:cs="楷体_GB2312"/>
          <w:bCs/>
          <w:sz w:val="32"/>
          <w:szCs w:val="32"/>
        </w:rPr>
        <w:fldChar w:fldCharType="begin"/>
      </w:r>
      <w:r>
        <w:rPr>
          <w:rFonts w:ascii="楷体_GB2312" w:eastAsia="楷体_GB2312" w:hAnsi="楷体_GB2312" w:cs="楷体_GB2312" w:hint="eastAsia"/>
          <w:bCs/>
          <w:sz w:val="32"/>
          <w:szCs w:val="32"/>
        </w:rPr>
        <w:instrText>MERGEFIELD ${page855778723.ds388518707_V_RPT_BAS_AGENCY_INFO_NAME}</w:instrText>
      </w:r>
      <w:r>
        <w:rPr>
          <w:rFonts w:ascii="楷体_GB2312" w:eastAsia="楷体_GB2312" w:hAnsi="楷体_GB2312" w:cs="楷体_GB2312"/>
          <w:bCs/>
          <w:sz w:val="32"/>
          <w:szCs w:val="32"/>
        </w:rPr>
        <w:fldChar w:fldCharType="separate"/>
      </w:r>
      <w:r>
        <w:rPr>
          <w:rFonts w:ascii="楷体_GB2312" w:eastAsia="楷体_GB2312" w:hAnsi="楷体_GB2312" w:cs="楷体_GB2312" w:hint="eastAsia"/>
          <w:bCs/>
          <w:sz w:val="32"/>
          <w:szCs w:val="32"/>
        </w:rPr>
        <w:t>丽水第二高级中学</w:t>
      </w:r>
      <w:r>
        <w:fldChar w:fldCharType="end"/>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年财政拨款收支预算情况的总体说明</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（五）关于</w:t>
      </w:r>
      <w:r>
        <w:rPr>
          <w:rFonts w:ascii="楷体_GB2312" w:eastAsia="楷体_GB2312" w:hAnsi="楷体_GB2312" w:cs="楷体_GB2312"/>
          <w:bCs/>
          <w:sz w:val="32"/>
          <w:szCs w:val="32"/>
        </w:rPr>
        <w:fldChar w:fldCharType="begin"/>
      </w:r>
      <w:r>
        <w:rPr>
          <w:rFonts w:ascii="楷体_GB2312" w:eastAsia="楷体_GB2312" w:hAnsi="楷体_GB2312" w:cs="楷体_GB2312" w:hint="eastAsia"/>
          <w:bCs/>
          <w:sz w:val="32"/>
          <w:szCs w:val="32"/>
        </w:rPr>
        <w:instrText>MERGEFIELD ${page855778723.ds388518707_V_RPT_BAS_AGENCY_INFO_NAME}</w:instrText>
      </w:r>
      <w:r>
        <w:rPr>
          <w:rFonts w:ascii="楷体_GB2312" w:eastAsia="楷体_GB2312" w:hAnsi="楷体_GB2312" w:cs="楷体_GB2312"/>
          <w:bCs/>
          <w:sz w:val="32"/>
          <w:szCs w:val="32"/>
        </w:rPr>
        <w:fldChar w:fldCharType="separate"/>
      </w:r>
      <w:r>
        <w:rPr>
          <w:rFonts w:ascii="楷体_GB2312" w:eastAsia="楷体_GB2312" w:hAnsi="楷体_GB2312" w:cs="楷体_GB2312" w:hint="eastAsia"/>
          <w:bCs/>
          <w:sz w:val="32"/>
          <w:szCs w:val="32"/>
        </w:rPr>
        <w:t>丽水第二高级中学</w:t>
      </w:r>
      <w:r>
        <w:fldChar w:fldCharType="end"/>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年一般公共预算拨款情况说明</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（六）关于</w:t>
      </w:r>
      <w:r>
        <w:rPr>
          <w:rFonts w:ascii="楷体_GB2312" w:eastAsia="楷体_GB2312" w:hAnsi="楷体_GB2312" w:cs="楷体_GB2312"/>
          <w:bCs/>
          <w:sz w:val="32"/>
          <w:szCs w:val="32"/>
        </w:rPr>
        <w:fldChar w:fldCharType="begin"/>
      </w:r>
      <w:r>
        <w:rPr>
          <w:rFonts w:ascii="楷体_GB2312" w:eastAsia="楷体_GB2312" w:hAnsi="楷体_GB2312" w:cs="楷体_GB2312" w:hint="eastAsia"/>
          <w:bCs/>
          <w:sz w:val="32"/>
          <w:szCs w:val="32"/>
        </w:rPr>
        <w:instrText>ME</w:instrText>
      </w:r>
      <w:r>
        <w:rPr>
          <w:rFonts w:ascii="楷体_GB2312" w:eastAsia="楷体_GB2312" w:hAnsi="楷体_GB2312" w:cs="楷体_GB2312" w:hint="eastAsia"/>
          <w:bCs/>
          <w:sz w:val="32"/>
          <w:szCs w:val="32"/>
        </w:rPr>
        <w:instrText>RGEFIELD ${page855778723.ds388518707_V_RPT_BAS_AGENCY_INFO_NAME}</w:instrText>
      </w:r>
      <w:r>
        <w:rPr>
          <w:rFonts w:ascii="楷体_GB2312" w:eastAsia="楷体_GB2312" w:hAnsi="楷体_GB2312" w:cs="楷体_GB2312"/>
          <w:bCs/>
          <w:sz w:val="32"/>
          <w:szCs w:val="32"/>
        </w:rPr>
        <w:fldChar w:fldCharType="separate"/>
      </w:r>
      <w:r>
        <w:rPr>
          <w:rFonts w:ascii="楷体_GB2312" w:eastAsia="楷体_GB2312" w:hAnsi="楷体_GB2312" w:cs="楷体_GB2312" w:hint="eastAsia"/>
          <w:bCs/>
          <w:sz w:val="32"/>
          <w:szCs w:val="32"/>
        </w:rPr>
        <w:t>丽水第二高级中学</w:t>
      </w:r>
      <w:r>
        <w:fldChar w:fldCharType="end"/>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年一般公共预算基本支出情况说明</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（七）关于</w:t>
      </w:r>
      <w:r>
        <w:rPr>
          <w:rFonts w:ascii="楷体_GB2312" w:eastAsia="楷体_GB2312" w:hAnsi="楷体_GB2312" w:cs="楷体_GB2312"/>
          <w:bCs/>
          <w:sz w:val="32"/>
          <w:szCs w:val="32"/>
        </w:rPr>
        <w:fldChar w:fldCharType="begin"/>
      </w:r>
      <w:r>
        <w:rPr>
          <w:rFonts w:ascii="楷体_GB2312" w:eastAsia="楷体_GB2312" w:hAnsi="楷体_GB2312" w:cs="楷体_GB2312" w:hint="eastAsia"/>
          <w:bCs/>
          <w:sz w:val="32"/>
          <w:szCs w:val="32"/>
        </w:rPr>
        <w:instrText>MERGEFIELD ${page855778723.ds388518707_V_RPT_BAS_AGENCY_INFO_NAME}</w:instrText>
      </w:r>
      <w:r>
        <w:rPr>
          <w:rFonts w:ascii="楷体_GB2312" w:eastAsia="楷体_GB2312" w:hAnsi="楷体_GB2312" w:cs="楷体_GB2312"/>
          <w:bCs/>
          <w:sz w:val="32"/>
          <w:szCs w:val="32"/>
        </w:rPr>
        <w:fldChar w:fldCharType="separate"/>
      </w:r>
      <w:r>
        <w:rPr>
          <w:rFonts w:ascii="楷体_GB2312" w:eastAsia="楷体_GB2312" w:hAnsi="楷体_GB2312" w:cs="楷体_GB2312" w:hint="eastAsia"/>
          <w:bCs/>
          <w:sz w:val="32"/>
          <w:szCs w:val="32"/>
        </w:rPr>
        <w:t>丽水第二高级中学</w:t>
      </w:r>
      <w:r>
        <w:fldChar w:fldCharType="end"/>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年政府性基金预算支出情况说明</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（八）关于</w:t>
      </w:r>
      <w:r>
        <w:rPr>
          <w:rFonts w:ascii="楷体_GB2312" w:eastAsia="楷体_GB2312" w:hAnsi="楷体_GB2312" w:cs="楷体_GB2312"/>
          <w:bCs/>
          <w:sz w:val="32"/>
          <w:szCs w:val="32"/>
        </w:rPr>
        <w:fldChar w:fldCharType="begin"/>
      </w:r>
      <w:r>
        <w:rPr>
          <w:rFonts w:ascii="楷体_GB2312" w:eastAsia="楷体_GB2312" w:hAnsi="楷体_GB2312" w:cs="楷体_GB2312" w:hint="eastAsia"/>
          <w:bCs/>
          <w:sz w:val="32"/>
          <w:szCs w:val="32"/>
        </w:rPr>
        <w:instrText>MERGEFIELD ${page855778723.ds388518707_V_RPT_BAS_AGENCY</w:instrText>
      </w:r>
      <w:r>
        <w:rPr>
          <w:rFonts w:ascii="楷体_GB2312" w:eastAsia="楷体_GB2312" w:hAnsi="楷体_GB2312" w:cs="楷体_GB2312" w:hint="eastAsia"/>
          <w:bCs/>
          <w:sz w:val="32"/>
          <w:szCs w:val="32"/>
        </w:rPr>
        <w:instrText>_INFO_NAME}</w:instrText>
      </w:r>
      <w:r>
        <w:rPr>
          <w:rFonts w:ascii="楷体_GB2312" w:eastAsia="楷体_GB2312" w:hAnsi="楷体_GB2312" w:cs="楷体_GB2312"/>
          <w:bCs/>
          <w:sz w:val="32"/>
          <w:szCs w:val="32"/>
        </w:rPr>
        <w:fldChar w:fldCharType="separate"/>
      </w:r>
      <w:r>
        <w:rPr>
          <w:rFonts w:ascii="楷体_GB2312" w:eastAsia="楷体_GB2312" w:hAnsi="楷体_GB2312" w:cs="楷体_GB2312" w:hint="eastAsia"/>
          <w:bCs/>
          <w:sz w:val="32"/>
          <w:szCs w:val="32"/>
        </w:rPr>
        <w:t>丽水第二高级中学</w:t>
      </w:r>
      <w:r>
        <w:fldChar w:fldCharType="end"/>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年国有资本经营预算支出情况说明</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（九）关于</w:t>
      </w:r>
      <w:r>
        <w:rPr>
          <w:rFonts w:ascii="楷体_GB2312" w:eastAsia="楷体_GB2312" w:hAnsi="楷体_GB2312" w:cs="楷体_GB2312"/>
          <w:bCs/>
          <w:sz w:val="32"/>
          <w:szCs w:val="32"/>
        </w:rPr>
        <w:fldChar w:fldCharType="begin"/>
      </w:r>
      <w:r>
        <w:rPr>
          <w:rFonts w:ascii="楷体_GB2312" w:eastAsia="楷体_GB2312" w:hAnsi="楷体_GB2312" w:cs="楷体_GB2312" w:hint="eastAsia"/>
          <w:bCs/>
          <w:sz w:val="32"/>
          <w:szCs w:val="32"/>
        </w:rPr>
        <w:instrText>MERGEFIELD ${page855778723.ds388518707_V_RPT_BAS_AGENCY_INFO_NAME}</w:instrText>
      </w:r>
      <w:r>
        <w:rPr>
          <w:rFonts w:ascii="楷体_GB2312" w:eastAsia="楷体_GB2312" w:hAnsi="楷体_GB2312" w:cs="楷体_GB2312"/>
          <w:bCs/>
          <w:sz w:val="32"/>
          <w:szCs w:val="32"/>
        </w:rPr>
        <w:fldChar w:fldCharType="separate"/>
      </w:r>
      <w:r>
        <w:rPr>
          <w:rFonts w:ascii="楷体_GB2312" w:eastAsia="楷体_GB2312" w:hAnsi="楷体_GB2312" w:cs="楷体_GB2312" w:hint="eastAsia"/>
          <w:bCs/>
          <w:sz w:val="32"/>
          <w:szCs w:val="32"/>
        </w:rPr>
        <w:t>丽水第二高级中学</w:t>
      </w:r>
      <w:r>
        <w:fldChar w:fldCharType="end"/>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年一般公共预算“三公”经费预算情况说明</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（十）其他重要事项的情况说明</w:t>
      </w:r>
    </w:p>
    <w:p w:rsidR="00B227C4" w:rsidRDefault="000D7C2A">
      <w:pPr>
        <w:pStyle w:val="p0"/>
        <w:spacing w:line="520" w:lineRule="exact"/>
        <w:rPr>
          <w:rStyle w:val="a7"/>
          <w:rFonts w:ascii="黑体" w:eastAsia="黑体" w:hAnsi="Calibri"/>
          <w:b w:val="0"/>
          <w:color w:val="000000"/>
          <w:kern w:val="2"/>
          <w:sz w:val="32"/>
          <w:szCs w:val="32"/>
        </w:rPr>
      </w:pPr>
      <w:r>
        <w:rPr>
          <w:rStyle w:val="a7"/>
          <w:rFonts w:ascii="黑体" w:eastAsia="黑体" w:hAnsi="Calibri" w:hint="eastAsia"/>
          <w:b w:val="0"/>
          <w:color w:val="000000"/>
          <w:kern w:val="2"/>
          <w:sz w:val="32"/>
          <w:szCs w:val="32"/>
        </w:rPr>
        <w:t>三、名词解释</w:t>
      </w:r>
    </w:p>
    <w:p w:rsidR="00B227C4" w:rsidRDefault="000D7C2A">
      <w:pPr>
        <w:spacing w:line="520" w:lineRule="exact"/>
        <w:rPr>
          <w:rStyle w:val="a7"/>
          <w:rFonts w:ascii="黑体" w:eastAsia="黑体"/>
          <w:b w:val="0"/>
          <w:color w:val="000000"/>
          <w:sz w:val="32"/>
          <w:szCs w:val="32"/>
        </w:rPr>
      </w:pPr>
      <w:r>
        <w:rPr>
          <w:rStyle w:val="a7"/>
          <w:rFonts w:ascii="黑体" w:eastAsia="黑体" w:hint="eastAsia"/>
          <w:b w:val="0"/>
          <w:color w:val="000000"/>
          <w:sz w:val="32"/>
          <w:szCs w:val="32"/>
        </w:rPr>
        <w:lastRenderedPageBreak/>
        <w:t>四、</w:t>
      </w:r>
      <w:r>
        <w:rPr>
          <w:rStyle w:val="a7"/>
          <w:rFonts w:ascii="黑体" w:eastAsia="黑体" w:hint="eastAsia"/>
          <w:b w:val="0"/>
          <w:color w:val="000000"/>
          <w:sz w:val="32"/>
          <w:szCs w:val="32"/>
        </w:rPr>
        <w:t>2023</w:t>
      </w:r>
      <w:r>
        <w:rPr>
          <w:rStyle w:val="a7"/>
          <w:rFonts w:ascii="黑体" w:eastAsia="黑体" w:hint="eastAsia"/>
          <w:b w:val="0"/>
          <w:color w:val="000000"/>
          <w:sz w:val="32"/>
          <w:szCs w:val="32"/>
        </w:rPr>
        <w:t>年</w:t>
      </w:r>
      <w:r>
        <w:rPr>
          <w:rStyle w:val="a7"/>
          <w:rFonts w:ascii="黑体" w:eastAsia="黑体"/>
          <w:b w:val="0"/>
          <w:color w:val="000000"/>
          <w:sz w:val="32"/>
          <w:szCs w:val="32"/>
        </w:rPr>
        <w:fldChar w:fldCharType="begin"/>
      </w:r>
      <w:r>
        <w:rPr>
          <w:rStyle w:val="a7"/>
          <w:rFonts w:ascii="黑体" w:eastAsia="黑体" w:hint="eastAsia"/>
          <w:b w:val="0"/>
          <w:color w:val="000000"/>
          <w:sz w:val="32"/>
          <w:szCs w:val="32"/>
        </w:rPr>
        <w:instrText>MERGEFIELD ${page855778723.ds388518707_V_RPT_BAS_AGENCY_INFO_NAME}</w:instrText>
      </w:r>
      <w:r>
        <w:rPr>
          <w:rStyle w:val="a7"/>
          <w:rFonts w:ascii="黑体" w:eastAsia="黑体"/>
          <w:b w:val="0"/>
          <w:color w:val="000000"/>
          <w:sz w:val="32"/>
          <w:szCs w:val="32"/>
        </w:rPr>
        <w:fldChar w:fldCharType="separate"/>
      </w:r>
      <w:r>
        <w:rPr>
          <w:rStyle w:val="a7"/>
          <w:rFonts w:ascii="黑体" w:eastAsia="黑体" w:hint="eastAsia"/>
          <w:b w:val="0"/>
          <w:color w:val="000000"/>
          <w:sz w:val="32"/>
          <w:szCs w:val="32"/>
        </w:rPr>
        <w:t>丽水第二高级中学</w:t>
      </w:r>
      <w:r>
        <w:fldChar w:fldCharType="end"/>
      </w:r>
      <w:r>
        <w:rPr>
          <w:rStyle w:val="a7"/>
          <w:rFonts w:ascii="黑体" w:eastAsia="黑体" w:hint="eastAsia"/>
          <w:b w:val="0"/>
          <w:color w:val="000000"/>
          <w:sz w:val="32"/>
          <w:szCs w:val="32"/>
        </w:rPr>
        <w:t>单位</w:t>
      </w:r>
      <w:r>
        <w:rPr>
          <w:rStyle w:val="a7"/>
          <w:rFonts w:ascii="黑体" w:eastAsia="黑体" w:hint="eastAsia"/>
          <w:b w:val="0"/>
          <w:color w:val="000000"/>
          <w:sz w:val="32"/>
          <w:szCs w:val="32"/>
        </w:rPr>
        <w:t>预算表</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w:t>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w:t>
      </w:r>
      <w:r>
        <w:rPr>
          <w:rFonts w:ascii="楷体_GB2312" w:eastAsia="楷体_GB2312" w:hAnsi="楷体_GB2312" w:cs="楷体_GB2312" w:hint="eastAsia"/>
          <w:bCs/>
          <w:sz w:val="32"/>
          <w:szCs w:val="32"/>
        </w:rPr>
        <w:t>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单位收支预算总表</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w:t>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w:t>
      </w:r>
      <w:r>
        <w:rPr>
          <w:rFonts w:ascii="楷体_GB2312" w:eastAsia="楷体_GB2312" w:hAnsi="楷体_GB2312" w:cs="楷体_GB2312" w:hint="eastAsia"/>
          <w:bCs/>
          <w:sz w:val="32"/>
          <w:szCs w:val="32"/>
        </w:rPr>
        <w:t>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单位收入预算总表</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（三）</w:t>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w:t>
      </w:r>
      <w:r>
        <w:rPr>
          <w:rFonts w:ascii="楷体_GB2312" w:eastAsia="楷体_GB2312" w:hAnsi="楷体_GB2312" w:cs="楷体_GB2312" w:hint="eastAsia"/>
          <w:bCs/>
          <w:sz w:val="32"/>
          <w:szCs w:val="32"/>
        </w:rPr>
        <w:t>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单位支出预算总表</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（四）</w:t>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w:t>
      </w:r>
      <w:r>
        <w:rPr>
          <w:rFonts w:ascii="楷体_GB2312" w:eastAsia="楷体_GB2312" w:hAnsi="楷体_GB2312" w:cs="楷体_GB2312" w:hint="eastAsia"/>
          <w:bCs/>
          <w:sz w:val="32"/>
          <w:szCs w:val="32"/>
        </w:rPr>
        <w:t>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单位财政拨款收支预算总表</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（五）</w:t>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w:t>
      </w:r>
      <w:r>
        <w:rPr>
          <w:rFonts w:ascii="楷体_GB2312" w:eastAsia="楷体_GB2312" w:hAnsi="楷体_GB2312" w:cs="楷体_GB2312" w:hint="eastAsia"/>
          <w:bCs/>
          <w:sz w:val="32"/>
          <w:szCs w:val="32"/>
        </w:rPr>
        <w:t>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位一般公共预算支出表</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（六）</w:t>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w:t>
      </w:r>
      <w:r>
        <w:rPr>
          <w:rFonts w:ascii="楷体_GB2312" w:eastAsia="楷体_GB2312" w:hAnsi="楷体_GB2312" w:cs="楷体_GB2312" w:hint="eastAsia"/>
          <w:bCs/>
          <w:sz w:val="32"/>
          <w:szCs w:val="32"/>
        </w:rPr>
        <w:t>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单位一般公共预算基本支出表</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（七）</w:t>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w:t>
      </w:r>
      <w:r>
        <w:rPr>
          <w:rFonts w:ascii="楷体_GB2312" w:eastAsia="楷体_GB2312" w:hAnsi="楷体_GB2312" w:cs="楷体_GB2312" w:hint="eastAsia"/>
          <w:bCs/>
          <w:sz w:val="32"/>
          <w:szCs w:val="32"/>
        </w:rPr>
        <w:t>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单位一般公共预算“三公”经费支出表</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（八）</w:t>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w:t>
      </w:r>
      <w:r>
        <w:rPr>
          <w:rFonts w:ascii="楷体_GB2312" w:eastAsia="楷体_GB2312" w:hAnsi="楷体_GB2312" w:cs="楷体_GB2312" w:hint="eastAsia"/>
          <w:bCs/>
          <w:sz w:val="32"/>
          <w:szCs w:val="32"/>
        </w:rPr>
        <w:t>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单位政府性基金预算支出表</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（九）</w:t>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w:t>
      </w:r>
      <w:r>
        <w:rPr>
          <w:rFonts w:ascii="楷体_GB2312" w:eastAsia="楷体_GB2312" w:hAnsi="楷体_GB2312" w:cs="楷体_GB2312" w:hint="eastAsia"/>
          <w:bCs/>
          <w:sz w:val="32"/>
          <w:szCs w:val="32"/>
        </w:rPr>
        <w:t>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单位国有资本经营预算支出表</w:t>
      </w:r>
    </w:p>
    <w:p w:rsidR="00B227C4" w:rsidRDefault="000D7C2A">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（十）</w:t>
      </w:r>
      <w:r>
        <w:rPr>
          <w:rFonts w:ascii="楷体_GB2312" w:eastAsia="楷体_GB2312" w:hAnsi="楷体_GB2312" w:cs="楷体_GB2312" w:hint="eastAsia"/>
          <w:bCs/>
          <w:sz w:val="32"/>
          <w:szCs w:val="32"/>
        </w:rPr>
        <w:t>2023</w:t>
      </w:r>
      <w:r>
        <w:rPr>
          <w:rFonts w:ascii="楷体_GB2312" w:eastAsia="楷体_GB2312" w:hAnsi="楷体_GB2312" w:cs="楷体_GB2312" w:hint="eastAsia"/>
          <w:bCs/>
          <w:sz w:val="32"/>
          <w:szCs w:val="32"/>
        </w:rPr>
        <w:t>年</w:t>
      </w:r>
      <w:r>
        <w:rPr>
          <w:rFonts w:ascii="楷体_GB2312" w:eastAsia="楷体_GB2312" w:hAnsi="楷体_GB2312" w:cs="楷体_GB2312" w:hint="eastAsia"/>
          <w:bCs/>
          <w:sz w:val="32"/>
          <w:szCs w:val="32"/>
        </w:rPr>
        <w:t>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单位项目支出预算表</w:t>
      </w:r>
    </w:p>
    <w:p w:rsidR="00B227C4" w:rsidRDefault="00B227C4">
      <w:pPr>
        <w:spacing w:line="520" w:lineRule="exact"/>
        <w:rPr>
          <w:rStyle w:val="a7"/>
          <w:rFonts w:ascii="黑体" w:eastAsia="黑体"/>
          <w:b w:val="0"/>
          <w:color w:val="000000"/>
          <w:sz w:val="32"/>
          <w:szCs w:val="32"/>
        </w:rPr>
      </w:pPr>
    </w:p>
    <w:p w:rsidR="00B227C4" w:rsidRDefault="00B227C4">
      <w:pPr>
        <w:pStyle w:val="Default"/>
        <w:rPr>
          <w:rStyle w:val="a7"/>
          <w:rFonts w:ascii="黑体" w:eastAsia="黑体" w:hint="default"/>
          <w:b w:val="0"/>
          <w:sz w:val="32"/>
          <w:szCs w:val="32"/>
        </w:rPr>
      </w:pPr>
    </w:p>
    <w:p w:rsidR="00B227C4" w:rsidRDefault="00B227C4">
      <w:pPr>
        <w:pStyle w:val="Default"/>
        <w:rPr>
          <w:rStyle w:val="a7"/>
          <w:rFonts w:ascii="黑体" w:eastAsia="黑体" w:hint="default"/>
          <w:b w:val="0"/>
          <w:sz w:val="32"/>
          <w:szCs w:val="32"/>
        </w:rPr>
      </w:pPr>
    </w:p>
    <w:p w:rsidR="00B227C4" w:rsidRDefault="00B227C4">
      <w:pPr>
        <w:pStyle w:val="Default"/>
        <w:rPr>
          <w:rStyle w:val="a7"/>
          <w:rFonts w:ascii="黑体" w:eastAsia="黑体" w:hint="default"/>
          <w:b w:val="0"/>
          <w:sz w:val="32"/>
          <w:szCs w:val="32"/>
        </w:rPr>
      </w:pPr>
    </w:p>
    <w:p w:rsidR="00B227C4" w:rsidRDefault="00B227C4">
      <w:pPr>
        <w:pStyle w:val="Default"/>
        <w:rPr>
          <w:rStyle w:val="a7"/>
          <w:rFonts w:ascii="黑体" w:eastAsia="黑体" w:hint="default"/>
          <w:b w:val="0"/>
          <w:sz w:val="32"/>
          <w:szCs w:val="32"/>
        </w:rPr>
      </w:pPr>
    </w:p>
    <w:p w:rsidR="00B227C4" w:rsidRDefault="00B227C4">
      <w:pPr>
        <w:pStyle w:val="Default"/>
        <w:rPr>
          <w:rStyle w:val="a7"/>
          <w:rFonts w:ascii="黑体" w:eastAsia="黑体" w:hint="default"/>
          <w:b w:val="0"/>
          <w:sz w:val="32"/>
          <w:szCs w:val="32"/>
        </w:rPr>
      </w:pPr>
    </w:p>
    <w:p w:rsidR="00B227C4" w:rsidRDefault="00B227C4">
      <w:pPr>
        <w:pStyle w:val="Default"/>
        <w:rPr>
          <w:rStyle w:val="a7"/>
          <w:rFonts w:ascii="黑体" w:eastAsia="黑体" w:hint="default"/>
          <w:b w:val="0"/>
          <w:sz w:val="32"/>
          <w:szCs w:val="32"/>
        </w:rPr>
      </w:pPr>
    </w:p>
    <w:p w:rsidR="00B227C4" w:rsidRDefault="00B227C4">
      <w:pPr>
        <w:pStyle w:val="Default"/>
        <w:rPr>
          <w:rStyle w:val="a7"/>
          <w:rFonts w:ascii="黑体" w:eastAsia="黑体" w:hint="default"/>
          <w:b w:val="0"/>
          <w:sz w:val="32"/>
          <w:szCs w:val="32"/>
        </w:rPr>
      </w:pPr>
    </w:p>
    <w:p w:rsidR="00B227C4" w:rsidRDefault="00B227C4">
      <w:pPr>
        <w:pStyle w:val="Default"/>
        <w:tabs>
          <w:tab w:val="left" w:pos="2608"/>
        </w:tabs>
        <w:rPr>
          <w:rStyle w:val="a7"/>
          <w:rFonts w:ascii="黑体" w:eastAsia="黑体" w:hint="default"/>
          <w:b w:val="0"/>
          <w:sz w:val="32"/>
          <w:szCs w:val="32"/>
        </w:rPr>
        <w:sectPr w:rsidR="00B227C4">
          <w:footerReference w:type="default" r:id="rId8"/>
          <w:pgSz w:w="11906" w:h="16838"/>
          <w:pgMar w:top="1440" w:right="1800" w:bottom="1440" w:left="1800" w:header="851" w:footer="992" w:gutter="0"/>
          <w:pgNumType w:start="1"/>
          <w:cols w:space="425"/>
          <w:docGrid w:type="lines" w:linePitch="312"/>
        </w:sectPr>
      </w:pPr>
    </w:p>
    <w:p w:rsidR="00B227C4" w:rsidRDefault="00B227C4">
      <w:pPr>
        <w:pStyle w:val="Default"/>
        <w:tabs>
          <w:tab w:val="left" w:pos="2608"/>
        </w:tabs>
        <w:rPr>
          <w:rStyle w:val="a7"/>
          <w:rFonts w:ascii="黑体" w:eastAsia="黑体" w:hint="default"/>
          <w:b w:val="0"/>
          <w:sz w:val="32"/>
          <w:szCs w:val="32"/>
        </w:rPr>
      </w:pPr>
    </w:p>
    <w:p w:rsidR="00B227C4" w:rsidRDefault="000D7C2A">
      <w:pPr>
        <w:spacing w:line="520" w:lineRule="exact"/>
        <w:ind w:firstLineChars="196" w:firstLine="627"/>
        <w:rPr>
          <w:rStyle w:val="a7"/>
          <w:rFonts w:ascii="黑体" w:eastAsia="黑体"/>
          <w:b w:val="0"/>
          <w:color w:val="000000"/>
          <w:sz w:val="32"/>
          <w:szCs w:val="32"/>
        </w:rPr>
      </w:pPr>
      <w:r>
        <w:rPr>
          <w:rStyle w:val="a7"/>
          <w:rFonts w:ascii="黑体" w:eastAsia="黑体" w:hint="eastAsia"/>
          <w:b w:val="0"/>
          <w:color w:val="000000"/>
          <w:sz w:val="32"/>
          <w:szCs w:val="32"/>
        </w:rPr>
        <w:t>一、单位概况</w:t>
      </w:r>
    </w:p>
    <w:p w:rsidR="00B227C4" w:rsidRDefault="000D7C2A">
      <w:pPr>
        <w:spacing w:line="54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（一）主要职能</w:t>
      </w:r>
    </w:p>
    <w:p w:rsidR="00B227C4" w:rsidRDefault="000D7C2A">
      <w:pPr>
        <w:spacing w:line="5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实施高中学历教育。</w:t>
      </w:r>
    </w:p>
    <w:p w:rsidR="00B227C4" w:rsidRDefault="000D7C2A">
      <w:pPr>
        <w:spacing w:line="5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促进基础教育发展。</w:t>
      </w:r>
    </w:p>
    <w:p w:rsidR="00B227C4" w:rsidRDefault="000D7C2A">
      <w:pPr>
        <w:spacing w:line="520" w:lineRule="exact"/>
        <w:ind w:firstLineChars="196" w:firstLine="627"/>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（二）单位机构设置情况</w:t>
      </w:r>
    </w:p>
    <w:p w:rsidR="00B227C4" w:rsidRDefault="000D7C2A">
      <w:pPr>
        <w:spacing w:line="540" w:lineRule="exact"/>
        <w:ind w:firstLineChars="200" w:firstLine="640"/>
        <w:rPr>
          <w:rFonts w:ascii="仿宋_GB2312" w:eastAsia="仿宋_GB2312"/>
          <w:bCs/>
          <w:sz w:val="32"/>
          <w:szCs w:val="32"/>
        </w:rPr>
      </w:pPr>
      <w:r>
        <w:rPr>
          <w:rFonts w:ascii="仿宋_GB2312" w:eastAsia="仿宋_GB2312" w:hint="eastAsia"/>
          <w:bCs/>
          <w:sz w:val="32"/>
          <w:szCs w:val="32"/>
        </w:rPr>
        <w:t>从预算单位构成看，</w:t>
      </w:r>
      <w:r>
        <w:rPr>
          <w:rFonts w:ascii="仿宋_GB2312" w:eastAsia="仿宋_GB2312"/>
          <w:bCs/>
          <w:sz w:val="32"/>
          <w:szCs w:val="32"/>
        </w:rPr>
        <w:fldChar w:fldCharType="begin"/>
      </w:r>
      <w:r>
        <w:rPr>
          <w:rFonts w:ascii="仿宋_GB2312" w:eastAsia="仿宋_GB2312" w:hint="eastAsia"/>
          <w:bCs/>
          <w:sz w:val="32"/>
          <w:szCs w:val="32"/>
        </w:rPr>
        <w:instrText>MERGEFIELD ${page855778723.ds388518707_V_RPT_BAS_AGENCY_INFO_NAME}</w:instrText>
      </w:r>
      <w:r>
        <w:rPr>
          <w:rFonts w:ascii="仿宋_GB2312" w:eastAsia="仿宋_GB2312"/>
          <w:bCs/>
          <w:sz w:val="32"/>
          <w:szCs w:val="32"/>
        </w:rPr>
        <w:fldChar w:fldCharType="separate"/>
      </w:r>
      <w:r>
        <w:rPr>
          <w:rFonts w:ascii="仿宋_GB2312" w:eastAsia="仿宋_GB2312" w:hint="eastAsia"/>
          <w:bCs/>
          <w:sz w:val="32"/>
          <w:szCs w:val="32"/>
        </w:rPr>
        <w:t>丽水第二高级中学</w:t>
      </w:r>
      <w:r>
        <w:fldChar w:fldCharType="end"/>
      </w:r>
      <w:r>
        <w:rPr>
          <w:rFonts w:ascii="仿宋_GB2312" w:eastAsia="仿宋_GB2312" w:hint="eastAsia"/>
          <w:bCs/>
          <w:sz w:val="32"/>
          <w:szCs w:val="32"/>
        </w:rPr>
        <w:t>预算包括：</w:t>
      </w:r>
      <w:r>
        <w:rPr>
          <w:rFonts w:ascii="仿宋_GB2312" w:eastAsia="仿宋_GB2312" w:hint="eastAsia"/>
          <w:sz w:val="32"/>
          <w:szCs w:val="32"/>
        </w:rPr>
        <w:t>校务办公室、课程发展处、教学管理处、学生发展处、后勤保障处、教师发展处、信息教育处</w:t>
      </w:r>
      <w:r>
        <w:rPr>
          <w:rFonts w:ascii="仿宋_GB2312" w:eastAsia="仿宋_GB2312" w:hint="eastAsia"/>
          <w:sz w:val="32"/>
          <w:szCs w:val="32"/>
        </w:rPr>
        <w:t>7</w:t>
      </w:r>
      <w:r>
        <w:rPr>
          <w:rFonts w:ascii="仿宋_GB2312" w:eastAsia="仿宋_GB2312" w:hint="eastAsia"/>
          <w:sz w:val="32"/>
          <w:szCs w:val="32"/>
        </w:rPr>
        <w:t>个职能处室。</w:t>
      </w:r>
    </w:p>
    <w:p w:rsidR="00B227C4" w:rsidRDefault="000D7C2A">
      <w:pPr>
        <w:spacing w:line="520" w:lineRule="exact"/>
        <w:rPr>
          <w:rFonts w:ascii="楷体_GB2312" w:eastAsia="楷体_GB2312" w:hAnsi="楷体_GB2312" w:cs="楷体_GB2312"/>
          <w:color w:val="000000"/>
          <w:sz w:val="32"/>
          <w:szCs w:val="32"/>
        </w:rPr>
      </w:pPr>
      <w:r>
        <w:rPr>
          <w:rStyle w:val="a7"/>
          <w:rFonts w:ascii="黑体" w:eastAsia="黑体" w:hint="eastAsia"/>
          <w:b w:val="0"/>
          <w:color w:val="000000"/>
          <w:sz w:val="32"/>
          <w:szCs w:val="32"/>
        </w:rPr>
        <w:t xml:space="preserve">    </w:t>
      </w:r>
      <w:r>
        <w:rPr>
          <w:rStyle w:val="a7"/>
          <w:rFonts w:ascii="黑体" w:eastAsia="黑体" w:hint="eastAsia"/>
          <w:b w:val="0"/>
          <w:color w:val="000000"/>
          <w:sz w:val="32"/>
          <w:szCs w:val="32"/>
        </w:rPr>
        <w:t>二、</w:t>
      </w:r>
      <w:r>
        <w:rPr>
          <w:rStyle w:val="a7"/>
          <w:rFonts w:ascii="黑体" w:eastAsia="黑体" w:hint="eastAsia"/>
          <w:b w:val="0"/>
          <w:color w:val="000000"/>
          <w:sz w:val="32"/>
          <w:szCs w:val="32"/>
        </w:rPr>
        <w:t>2023</w:t>
      </w:r>
      <w:r>
        <w:rPr>
          <w:rStyle w:val="a7"/>
          <w:rFonts w:ascii="黑体" w:eastAsia="黑体" w:hint="eastAsia"/>
          <w:b w:val="0"/>
          <w:color w:val="000000"/>
          <w:sz w:val="32"/>
          <w:szCs w:val="32"/>
        </w:rPr>
        <w:t>年</w:t>
      </w:r>
      <w:r>
        <w:rPr>
          <w:rStyle w:val="a7"/>
          <w:rFonts w:ascii="黑体" w:eastAsia="黑体"/>
          <w:b w:val="0"/>
          <w:color w:val="000000"/>
          <w:sz w:val="32"/>
          <w:szCs w:val="32"/>
        </w:rPr>
        <w:fldChar w:fldCharType="begin"/>
      </w:r>
      <w:r>
        <w:rPr>
          <w:rStyle w:val="a7"/>
          <w:rFonts w:ascii="黑体" w:eastAsia="黑体" w:hint="eastAsia"/>
          <w:b w:val="0"/>
          <w:color w:val="000000"/>
          <w:sz w:val="32"/>
          <w:szCs w:val="32"/>
        </w:rPr>
        <w:instrText>MERGEFIELD ${page855778723.ds388518707_V_RPT_BAS_AGENCY_INFO_NAME}</w:instrText>
      </w:r>
      <w:r>
        <w:rPr>
          <w:rStyle w:val="a7"/>
          <w:rFonts w:ascii="黑体" w:eastAsia="黑体"/>
          <w:b w:val="0"/>
          <w:color w:val="000000"/>
          <w:sz w:val="32"/>
          <w:szCs w:val="32"/>
        </w:rPr>
        <w:fldChar w:fldCharType="separate"/>
      </w:r>
      <w:r>
        <w:rPr>
          <w:rStyle w:val="a7"/>
          <w:rFonts w:ascii="黑体" w:eastAsia="黑体" w:hint="eastAsia"/>
          <w:b w:val="0"/>
          <w:color w:val="000000"/>
          <w:sz w:val="32"/>
          <w:szCs w:val="32"/>
        </w:rPr>
        <w:t>丽水第二高级中学</w:t>
      </w:r>
      <w:r>
        <w:fldChar w:fldCharType="end"/>
      </w:r>
      <w:r>
        <w:rPr>
          <w:rStyle w:val="a7"/>
          <w:rFonts w:ascii="黑体" w:eastAsia="黑体" w:hint="eastAsia"/>
          <w:b w:val="0"/>
          <w:color w:val="000000"/>
          <w:sz w:val="32"/>
          <w:szCs w:val="32"/>
        </w:rPr>
        <w:t>单位预算安排情况说明</w:t>
      </w:r>
      <w:r>
        <w:rPr>
          <w:rFonts w:hint="eastAsia"/>
          <w:color w:val="000000"/>
          <w:sz w:val="32"/>
          <w:szCs w:val="32"/>
        </w:rPr>
        <w:br/>
      </w:r>
      <w:r>
        <w:rPr>
          <w:rFonts w:ascii="仿宋_GB2312" w:eastAsia="仿宋_GB2312" w:hint="eastAsia"/>
          <w:b/>
          <w:bCs/>
          <w:color w:val="000000"/>
          <w:sz w:val="32"/>
          <w:szCs w:val="32"/>
        </w:rPr>
        <w:t xml:space="preserve">　　</w:t>
      </w:r>
      <w:r>
        <w:rPr>
          <w:rFonts w:ascii="楷体_GB2312" w:eastAsia="楷体_GB2312" w:hAnsi="楷体_GB2312" w:cs="楷体_GB2312" w:hint="eastAsia"/>
          <w:color w:val="000000"/>
          <w:sz w:val="32"/>
          <w:szCs w:val="32"/>
        </w:rPr>
        <w:t>（一）关于</w:t>
      </w:r>
      <w:r>
        <w:rPr>
          <w:rFonts w:ascii="楷体_GB2312" w:eastAsia="楷体_GB2312" w:hAnsi="楷体_GB2312" w:cs="楷体_GB2312"/>
          <w:color w:val="000000"/>
          <w:sz w:val="32"/>
          <w:szCs w:val="32"/>
        </w:rPr>
        <w:fldChar w:fldCharType="begin"/>
      </w:r>
      <w:r>
        <w:rPr>
          <w:rFonts w:ascii="楷体_GB2312" w:eastAsia="楷体_GB2312" w:hAnsi="楷体_GB2312" w:cs="楷体_GB2312" w:hint="eastAsia"/>
          <w:color w:val="000000"/>
          <w:sz w:val="32"/>
          <w:szCs w:val="32"/>
        </w:rPr>
        <w:instrText>MERGEFIELD ${page855778723.ds388518707_V_RPT_BAS_AGENCY_INFO_NAME}</w:instrText>
      </w:r>
      <w:r>
        <w:rPr>
          <w:rFonts w:ascii="楷体_GB2312" w:eastAsia="楷体_GB2312" w:hAnsi="楷体_GB2312" w:cs="楷体_GB2312"/>
          <w:color w:val="000000"/>
          <w:sz w:val="32"/>
          <w:szCs w:val="32"/>
        </w:rPr>
        <w:fldChar w:fldCharType="separate"/>
      </w:r>
      <w:r>
        <w:rPr>
          <w:rFonts w:ascii="楷体_GB2312" w:eastAsia="楷体_GB2312" w:hAnsi="楷体_GB2312" w:cs="楷体_GB2312" w:hint="eastAsia"/>
          <w:color w:val="000000"/>
          <w:sz w:val="32"/>
          <w:szCs w:val="32"/>
        </w:rPr>
        <w:t>丽水第二高级中学</w:t>
      </w:r>
      <w:r>
        <w:fldChar w:fldCharType="end"/>
      </w:r>
      <w:r>
        <w:rPr>
          <w:rStyle w:val="a7"/>
          <w:rFonts w:ascii="楷体_GB2312" w:eastAsia="楷体_GB2312" w:hAnsi="楷体_GB2312" w:cs="楷体_GB2312" w:hint="eastAsia"/>
          <w:b w:val="0"/>
          <w:bCs w:val="0"/>
          <w:color w:val="000000"/>
          <w:sz w:val="32"/>
          <w:szCs w:val="32"/>
        </w:rPr>
        <w:t>2023</w:t>
      </w:r>
      <w:r>
        <w:rPr>
          <w:rStyle w:val="a7"/>
          <w:rFonts w:ascii="楷体_GB2312" w:eastAsia="楷体_GB2312" w:hAnsi="楷体_GB2312" w:cs="楷体_GB2312" w:hint="eastAsia"/>
          <w:b w:val="0"/>
          <w:bCs w:val="0"/>
          <w:color w:val="000000"/>
          <w:sz w:val="32"/>
          <w:szCs w:val="32"/>
        </w:rPr>
        <w:t>年收支预算情况的总体说明</w:t>
      </w:r>
    </w:p>
    <w:p w:rsidR="00B227C4" w:rsidRDefault="000D7C2A">
      <w:pPr>
        <w:spacing w:line="520" w:lineRule="exact"/>
        <w:rPr>
          <w:rFonts w:ascii="楷体_GB2312" w:eastAsia="楷体_GB2312" w:hAnsi="楷体_GB2312" w:cs="楷体_GB2312"/>
          <w:b/>
          <w:color w:val="000000"/>
          <w:sz w:val="32"/>
          <w:szCs w:val="32"/>
        </w:rPr>
      </w:pPr>
      <w:r>
        <w:rPr>
          <w:rFonts w:ascii="楷体_GB2312" w:eastAsia="楷体_GB2312" w:hAnsi="楷体_GB2312" w:cs="楷体_GB2312" w:hint="eastAsia"/>
          <w:b/>
          <w:color w:val="000000"/>
          <w:sz w:val="32"/>
          <w:szCs w:val="32"/>
        </w:rPr>
        <w:t xml:space="preserve">   </w:t>
      </w:r>
      <w:r>
        <w:rPr>
          <w:rFonts w:ascii="仿宋_GB2312" w:eastAsia="仿宋_GB2312" w:hint="eastAsia"/>
          <w:bCs/>
          <w:color w:val="000000"/>
          <w:sz w:val="32"/>
          <w:szCs w:val="32"/>
        </w:rPr>
        <w:t xml:space="preserve"> </w:t>
      </w:r>
      <w:r>
        <w:rPr>
          <w:rFonts w:ascii="仿宋_GB2312" w:eastAsia="仿宋_GB2312" w:hint="eastAsia"/>
          <w:bCs/>
          <w:color w:val="000000"/>
          <w:sz w:val="32"/>
          <w:szCs w:val="32"/>
        </w:rPr>
        <w:t>按照</w:t>
      </w:r>
      <w:r>
        <w:rPr>
          <w:rFonts w:ascii="仿宋_GB2312" w:eastAsia="仿宋_GB2312" w:hint="eastAsia"/>
          <w:bCs/>
          <w:sz w:val="32"/>
          <w:szCs w:val="32"/>
        </w:rPr>
        <w:t>综合预算的原则，</w:t>
      </w:r>
      <w:r>
        <w:rPr>
          <w:rFonts w:ascii="仿宋_GB2312" w:eastAsia="仿宋_GB2312"/>
          <w:bCs/>
          <w:sz w:val="32"/>
          <w:szCs w:val="32"/>
        </w:rPr>
        <w:fldChar w:fldCharType="begin"/>
      </w:r>
      <w:r>
        <w:rPr>
          <w:rFonts w:ascii="仿宋_GB2312" w:eastAsia="仿宋_GB2312" w:hint="eastAsia"/>
          <w:bCs/>
          <w:sz w:val="32"/>
          <w:szCs w:val="32"/>
        </w:rPr>
        <w:instrText>MERGEFIELD ${page855778723.ds388518707_V_RPT_BAS_AGENCY_INFO_NAME}</w:instrText>
      </w:r>
      <w:r>
        <w:rPr>
          <w:rFonts w:ascii="仿宋_GB2312" w:eastAsia="仿宋_GB2312"/>
          <w:bCs/>
          <w:sz w:val="32"/>
          <w:szCs w:val="32"/>
        </w:rPr>
        <w:fldChar w:fldCharType="separate"/>
      </w:r>
      <w:r>
        <w:rPr>
          <w:rFonts w:ascii="仿宋_GB2312" w:eastAsia="仿宋_GB2312" w:hint="eastAsia"/>
          <w:bCs/>
          <w:sz w:val="32"/>
          <w:szCs w:val="32"/>
        </w:rPr>
        <w:t>丽水第二高级中学</w:t>
      </w:r>
      <w:r>
        <w:fldChar w:fldCharType="end"/>
      </w:r>
      <w:r>
        <w:rPr>
          <w:rFonts w:ascii="仿宋_GB2312" w:eastAsia="仿宋_GB2312" w:hint="eastAsia"/>
          <w:color w:val="000000"/>
          <w:sz w:val="32"/>
          <w:szCs w:val="32"/>
        </w:rPr>
        <w:t>所有收入和支出均纳入</w:t>
      </w:r>
      <w:r>
        <w:rPr>
          <w:rFonts w:ascii="仿宋_GB2312" w:eastAsia="仿宋_GB2312" w:hint="eastAsia"/>
          <w:color w:val="000000"/>
          <w:sz w:val="32"/>
          <w:szCs w:val="32"/>
        </w:rPr>
        <w:t>单位</w:t>
      </w:r>
      <w:r>
        <w:rPr>
          <w:rFonts w:ascii="仿宋_GB2312" w:eastAsia="仿宋_GB2312" w:hint="eastAsia"/>
          <w:color w:val="000000"/>
          <w:sz w:val="32"/>
          <w:szCs w:val="32"/>
        </w:rPr>
        <w:t>预算管理。收入包括：一般公共预算拨款收入、政府性基金预算收入、财政专户管理资金收入；支出包括：教育支出、社会保障和就业支出、卫生健康支出、城乡社区支出。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${page855778723.ds388518707_V_RPT_BAS_AGENCY_INFO_NAME}</w:instrText>
      </w:r>
      <w:r>
        <w:rPr>
          <w:rFonts w:ascii="仿宋_GB2312" w:eastAsia="仿宋_GB2312"/>
          <w:color w:val="000000"/>
          <w:sz w:val="32"/>
          <w:szCs w:val="32"/>
        </w:rPr>
        <w:fldChar w:fldCharType="separate"/>
      </w:r>
      <w:r>
        <w:rPr>
          <w:rFonts w:ascii="仿宋_GB2312" w:eastAsia="仿宋_GB2312" w:hint="eastAsia"/>
          <w:color w:val="000000"/>
          <w:sz w:val="32"/>
          <w:szCs w:val="32"/>
        </w:rPr>
        <w:t>丽水第二高级中学</w:t>
      </w:r>
      <w:r>
        <w:fldChar w:fldCharType="end"/>
      </w:r>
      <w:r>
        <w:rPr>
          <w:rFonts w:ascii="仿宋_GB2312" w:eastAsia="仿宋_GB2312" w:hint="eastAsia"/>
          <w:color w:val="000000"/>
          <w:sz w:val="32"/>
          <w:szCs w:val="32"/>
        </w:rPr>
        <w:t>2023</w:t>
      </w:r>
      <w:r>
        <w:rPr>
          <w:rFonts w:ascii="仿宋_GB2312" w:eastAsia="仿宋_GB2312" w:hint="eastAsia"/>
          <w:color w:val="000000"/>
          <w:sz w:val="32"/>
          <w:szCs w:val="32"/>
        </w:rPr>
        <w:t>年收支总预算</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${page855778723.ds388518707_V_REP_BGT_DEP_INCOME_DEP_BGT_REV}</w:instrText>
      </w:r>
      <w:r>
        <w:rPr>
          <w:rFonts w:ascii="仿宋_GB2312" w:eastAsia="仿宋_GB2312"/>
          <w:color w:val="000000"/>
          <w:sz w:val="32"/>
          <w:szCs w:val="32"/>
        </w:rPr>
        <w:fldChar w:fldCharType="separate"/>
      </w:r>
      <w:r>
        <w:rPr>
          <w:rFonts w:ascii="仿宋_GB2312" w:eastAsia="仿宋_GB2312" w:hint="eastAsia"/>
          <w:color w:val="000000"/>
          <w:sz w:val="32"/>
          <w:szCs w:val="32"/>
        </w:rPr>
        <w:t>8006.39</w:t>
      </w:r>
      <w:r>
        <w:fldChar w:fldCharType="end"/>
      </w:r>
      <w:r>
        <w:rPr>
          <w:rFonts w:ascii="仿宋_GB2312" w:eastAsia="仿宋_GB2312" w:hint="eastAsia"/>
          <w:color w:val="000000"/>
          <w:sz w:val="32"/>
          <w:szCs w:val="32"/>
        </w:rPr>
        <w:t>万元。</w:t>
      </w:r>
    </w:p>
    <w:p w:rsidR="00B227C4" w:rsidRDefault="000D7C2A" w:rsidP="008B30AB">
      <w:pPr>
        <w:spacing w:line="520" w:lineRule="exact"/>
        <w:ind w:firstLineChars="100" w:firstLine="320"/>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（二）关于</w:t>
      </w:r>
      <w:r>
        <w:rPr>
          <w:rFonts w:ascii="楷体_GB2312" w:eastAsia="楷体_GB2312" w:hAnsi="楷体_GB2312" w:cs="楷体_GB2312"/>
          <w:bCs/>
          <w:color w:val="000000"/>
          <w:sz w:val="32"/>
          <w:szCs w:val="32"/>
        </w:rPr>
        <w:fldChar w:fldCharType="begin"/>
      </w:r>
      <w:r>
        <w:rPr>
          <w:rFonts w:ascii="楷体_GB2312" w:eastAsia="楷体_GB2312" w:hAnsi="楷体_GB2312" w:cs="楷体_GB2312" w:hint="eastAsia"/>
          <w:bCs/>
          <w:color w:val="000000"/>
          <w:sz w:val="32"/>
          <w:szCs w:val="32"/>
        </w:rPr>
        <w:instrText>MERGEFIELD ${page855778723.ds388518707_V_RPT_BAS_AGENCY_INFO_NAME}</w:instrText>
      </w:r>
      <w:r>
        <w:rPr>
          <w:rFonts w:ascii="楷体_GB2312" w:eastAsia="楷体_GB2312" w:hAnsi="楷体_GB2312" w:cs="楷体_GB2312"/>
          <w:bCs/>
          <w:color w:val="000000"/>
          <w:sz w:val="32"/>
          <w:szCs w:val="32"/>
        </w:rPr>
        <w:fldChar w:fldCharType="separate"/>
      </w:r>
      <w:r>
        <w:rPr>
          <w:rFonts w:ascii="楷体_GB2312" w:eastAsia="楷体_GB2312" w:hAnsi="楷体_GB2312" w:cs="楷体_GB2312" w:hint="eastAsia"/>
          <w:bCs/>
          <w:color w:val="000000"/>
          <w:sz w:val="32"/>
          <w:szCs w:val="32"/>
        </w:rPr>
        <w:t>丽水第二高级中学</w:t>
      </w:r>
      <w:r>
        <w:fldChar w:fldCharType="end"/>
      </w:r>
      <w:r>
        <w:rPr>
          <w:rFonts w:ascii="楷体_GB2312" w:eastAsia="楷体_GB2312" w:hAnsi="楷体_GB2312" w:cs="楷体_GB2312" w:hint="eastAsia"/>
          <w:bCs/>
          <w:color w:val="000000"/>
          <w:sz w:val="32"/>
          <w:szCs w:val="32"/>
        </w:rPr>
        <w:t>2023</w:t>
      </w:r>
      <w:r>
        <w:rPr>
          <w:rFonts w:ascii="楷体_GB2312" w:eastAsia="楷体_GB2312" w:hAnsi="楷体_GB2312" w:cs="楷体_GB2312" w:hint="eastAsia"/>
          <w:bCs/>
          <w:color w:val="000000"/>
          <w:sz w:val="32"/>
          <w:szCs w:val="32"/>
        </w:rPr>
        <w:t>年收入预算情况说明</w:t>
      </w:r>
    </w:p>
    <w:p w:rsidR="00B227C4" w:rsidRDefault="000D7C2A">
      <w:pPr>
        <w:spacing w:line="520" w:lineRule="exact"/>
        <w:ind w:firstLine="642"/>
        <w:rPr>
          <w:rFonts w:ascii="仿宋_GB2312" w:eastAsia="仿宋_GB2312"/>
          <w:color w:val="000000"/>
          <w:sz w:val="32"/>
          <w:szCs w:val="32"/>
        </w:rPr>
      </w:pP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${page855778723.ds388518707_V_RPT_BAS_AGENCY_INFO_NAME}</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丽水第二高级中学</w:t>
      </w:r>
      <w:r>
        <w:fldChar w:fldCharType="end"/>
      </w:r>
      <w:r>
        <w:rPr>
          <w:rFonts w:ascii="仿宋_GB2312" w:eastAsia="仿宋_GB2312" w:hAnsi="仿宋_GB2312" w:cs="仿宋_GB2312" w:hint="eastAsia"/>
          <w:color w:val="000000"/>
          <w:sz w:val="32"/>
          <w:szCs w:val="32"/>
        </w:rPr>
        <w:t>2023</w:t>
      </w:r>
      <w:r>
        <w:rPr>
          <w:rFonts w:ascii="仿宋_GB2312" w:eastAsia="仿宋_GB2312" w:hAnsi="仿宋_GB2312" w:cs="仿宋_GB2312" w:hint="eastAsia"/>
          <w:color w:val="000000"/>
          <w:sz w:val="32"/>
          <w:szCs w:val="32"/>
        </w:rPr>
        <w:t>年收入预算</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${page855778723.ds388518707_V_REP_BGT_DEP_INCOME_DEP_BGT_REV}</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8006.39</w:t>
      </w:r>
      <w:r>
        <w:fldChar w:fldCharType="end"/>
      </w:r>
      <w:r>
        <w:rPr>
          <w:rFonts w:ascii="仿宋_GB2312" w:eastAsia="仿宋_GB2312" w:hAnsi="仿宋_GB2312" w:cs="仿宋_GB2312" w:hint="eastAsia"/>
          <w:color w:val="000000"/>
          <w:sz w:val="32"/>
          <w:szCs w:val="32"/>
        </w:rPr>
        <w:t>万元，比上年执行数减少</w:t>
      </w:r>
      <w:r>
        <w:rPr>
          <w:rFonts w:ascii="仿宋_GB2312" w:eastAsia="仿宋_GB2312" w:hAnsi="仿宋_GB2312" w:cs="仿宋_GB2312" w:hint="eastAsia"/>
          <w:color w:val="000000"/>
          <w:sz w:val="32"/>
          <w:szCs w:val="32"/>
        </w:rPr>
        <w:t>2082.77</w:t>
      </w:r>
      <w:r>
        <w:rPr>
          <w:rFonts w:ascii="仿宋_GB2312" w:eastAsia="仿宋_GB2312" w:hAnsi="仿宋_GB2312" w:cs="仿宋_GB2312" w:hint="eastAsia"/>
          <w:color w:val="000000"/>
          <w:sz w:val="32"/>
          <w:szCs w:val="32"/>
        </w:rPr>
        <w:t>万元，下</w:t>
      </w:r>
      <w:r>
        <w:rPr>
          <w:rFonts w:ascii="仿宋_GB2312" w:eastAsia="仿宋_GB2312" w:hAnsi="仿宋_GB2312" w:cs="仿宋_GB2312" w:hint="eastAsia"/>
          <w:color w:val="000000"/>
          <w:sz w:val="32"/>
        </w:rPr>
        <w:t>降</w:t>
      </w:r>
      <w:r>
        <w:rPr>
          <w:rFonts w:ascii="仿宋_GB2312" w:eastAsia="仿宋_GB2312" w:hAnsi="仿宋_GB2312" w:cs="仿宋_GB2312" w:hint="eastAsia"/>
          <w:color w:val="000000"/>
          <w:sz w:val="32"/>
        </w:rPr>
        <w:t>20.6%</w:t>
      </w:r>
      <w:r>
        <w:rPr>
          <w:rFonts w:ascii="仿宋_GB2312" w:eastAsia="仿宋_GB2312" w:hAnsi="仿宋_GB2312" w:cs="仿宋_GB2312" w:hint="eastAsia"/>
          <w:color w:val="000000"/>
          <w:sz w:val="32"/>
        </w:rPr>
        <w:t>，</w:t>
      </w:r>
      <w:r>
        <w:rPr>
          <w:rFonts w:ascii="仿宋_GB2312" w:eastAsia="仿宋_GB2312" w:hAnsi="仿宋_GB2312" w:cs="仿宋_GB2312" w:hint="eastAsia"/>
          <w:color w:val="000000"/>
          <w:sz w:val="32"/>
          <w:szCs w:val="32"/>
        </w:rPr>
        <w:t>主要是</w:t>
      </w:r>
      <w:r>
        <w:rPr>
          <w:rFonts w:ascii="仿宋_GB2312" w:eastAsia="仿宋_GB2312" w:hAnsi="仿宋_GB2312" w:cs="仿宋_GB2312" w:hint="eastAsia"/>
          <w:color w:val="000000"/>
          <w:sz w:val="32"/>
          <w:szCs w:val="32"/>
        </w:rPr>
        <w:t>2023</w:t>
      </w:r>
      <w:r>
        <w:rPr>
          <w:rFonts w:ascii="仿宋_GB2312" w:eastAsia="仿宋_GB2312" w:hAnsi="仿宋_GB2312" w:cs="仿宋_GB2312" w:hint="eastAsia"/>
          <w:color w:val="000000"/>
          <w:sz w:val="32"/>
          <w:szCs w:val="32"/>
        </w:rPr>
        <w:t>年基本建设项目</w:t>
      </w:r>
      <w:r w:rsidR="000234F7">
        <w:rPr>
          <w:rFonts w:ascii="仿宋_GB2312" w:eastAsia="仿宋_GB2312" w:hAnsi="仿宋_GB2312" w:cs="仿宋_GB2312" w:hint="eastAsia"/>
          <w:color w:val="000000"/>
          <w:sz w:val="32"/>
          <w:szCs w:val="32"/>
        </w:rPr>
        <w:t>艺术教学大楼</w:t>
      </w:r>
      <w:r>
        <w:rPr>
          <w:rFonts w:ascii="仿宋_GB2312" w:eastAsia="仿宋_GB2312" w:hAnsi="仿宋_GB2312" w:cs="仿宋_GB2312" w:hint="eastAsia"/>
          <w:color w:val="000000"/>
          <w:sz w:val="32"/>
          <w:szCs w:val="32"/>
        </w:rPr>
        <w:t>已完工，拨款数比上年减少。</w:t>
      </w:r>
    </w:p>
    <w:p w:rsidR="00B227C4" w:rsidRDefault="000D7C2A">
      <w:pPr>
        <w:spacing w:line="520" w:lineRule="exact"/>
        <w:ind w:firstLine="642"/>
        <w:rPr>
          <w:rFonts w:ascii="仿宋_GB2312" w:eastAsia="仿宋_GB2312"/>
          <w:color w:val="000000"/>
          <w:sz w:val="32"/>
          <w:szCs w:val="32"/>
        </w:rPr>
      </w:pPr>
      <w:r>
        <w:rPr>
          <w:rFonts w:ascii="仿宋_GB2312" w:eastAsia="仿宋_GB2312" w:hint="eastAsia"/>
          <w:color w:val="000000"/>
          <w:sz w:val="32"/>
          <w:szCs w:val="32"/>
        </w:rPr>
        <w:t>其中：一般公共预算拨款收入</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w:instrText>
      </w:r>
      <w:r>
        <w:rPr>
          <w:rFonts w:ascii="仿宋_GB2312" w:eastAsia="仿宋_GB2312" w:hint="eastAsia"/>
          <w:color w:val="000000"/>
          <w:sz w:val="32"/>
          <w:szCs w:val="32"/>
        </w:rPr>
        <w:instrText>28547437.ds208165674_V_RPT_BGT_SHOUZHI_AMTYBGGYSZJ1}</w:instrText>
      </w:r>
      <w:r>
        <w:rPr>
          <w:rFonts w:ascii="仿宋_GB2312" w:eastAsia="仿宋_GB2312"/>
          <w:color w:val="000000"/>
          <w:sz w:val="32"/>
          <w:szCs w:val="32"/>
        </w:rPr>
        <w:fldChar w:fldCharType="separate"/>
      </w:r>
      <w:r>
        <w:rPr>
          <w:rFonts w:ascii="仿宋_GB2312" w:eastAsia="仿宋_GB2312" w:hint="eastAsia"/>
          <w:color w:val="000000"/>
          <w:sz w:val="32"/>
          <w:szCs w:val="32"/>
        </w:rPr>
        <w:t>6741.39</w:t>
      </w:r>
      <w:r>
        <w:fldChar w:fldCharType="end"/>
      </w:r>
      <w:r>
        <w:rPr>
          <w:rFonts w:ascii="仿宋_GB2312" w:eastAsia="仿宋_GB2312" w:hint="eastAsia"/>
          <w:color w:val="000000"/>
          <w:sz w:val="32"/>
          <w:szCs w:val="32"/>
        </w:rPr>
        <w:t>万元，占</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${page928547437.ds208165674_ComputeCol20220214184956}</w:instrText>
      </w:r>
      <w:r>
        <w:rPr>
          <w:rFonts w:ascii="仿宋_GB2312" w:eastAsia="仿宋_GB2312"/>
          <w:color w:val="000000"/>
          <w:sz w:val="32"/>
          <w:szCs w:val="32"/>
        </w:rPr>
        <w:fldChar w:fldCharType="separate"/>
      </w:r>
      <w:r>
        <w:rPr>
          <w:rFonts w:ascii="仿宋_GB2312" w:eastAsia="仿宋_GB2312" w:hint="eastAsia"/>
          <w:color w:val="000000"/>
          <w:sz w:val="32"/>
          <w:szCs w:val="32"/>
        </w:rPr>
        <w:t>84.2</w:t>
      </w:r>
      <w:r>
        <w:fldChar w:fldCharType="end"/>
      </w:r>
      <w:r>
        <w:rPr>
          <w:rFonts w:ascii="仿宋_GB2312" w:eastAsia="仿宋_GB2312" w:hint="eastAsia"/>
          <w:color w:val="000000"/>
          <w:sz w:val="32"/>
          <w:szCs w:val="32"/>
        </w:rPr>
        <w:t>%</w:t>
      </w:r>
      <w:r>
        <w:rPr>
          <w:rFonts w:ascii="仿宋_GB2312" w:eastAsia="仿宋_GB2312" w:hint="eastAsia"/>
          <w:color w:val="000000"/>
          <w:sz w:val="32"/>
          <w:szCs w:val="32"/>
        </w:rPr>
        <w:t>；政府性基金收入</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${page928547437.ds208165674_V_RPT_BGT_SHOUZHI_AMTZFXJJYSZJ1}</w:instrText>
      </w:r>
      <w:r>
        <w:rPr>
          <w:rFonts w:ascii="仿宋_GB2312" w:eastAsia="仿宋_GB2312"/>
          <w:color w:val="000000"/>
          <w:sz w:val="32"/>
          <w:szCs w:val="32"/>
        </w:rPr>
        <w:fldChar w:fldCharType="separate"/>
      </w:r>
      <w:r>
        <w:rPr>
          <w:rFonts w:ascii="仿宋_GB2312" w:eastAsia="仿宋_GB2312" w:hint="eastAsia"/>
          <w:color w:val="000000"/>
          <w:sz w:val="32"/>
          <w:szCs w:val="32"/>
        </w:rPr>
        <w:t>545.00</w:t>
      </w:r>
      <w:r>
        <w:fldChar w:fldCharType="end"/>
      </w:r>
      <w:r>
        <w:rPr>
          <w:rFonts w:ascii="仿宋_GB2312" w:eastAsia="仿宋_GB2312" w:hint="eastAsia"/>
          <w:color w:val="000000"/>
          <w:sz w:val="32"/>
          <w:szCs w:val="32"/>
        </w:rPr>
        <w:t>万元，占</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${page928547437</w:instrText>
      </w:r>
      <w:r>
        <w:rPr>
          <w:rFonts w:ascii="仿宋_GB2312" w:eastAsia="仿宋_GB2312" w:hint="eastAsia"/>
          <w:color w:val="000000"/>
          <w:sz w:val="32"/>
          <w:szCs w:val="32"/>
        </w:rPr>
        <w:instrText>.ds208165674_ComputeCol20220214185013}</w:instrText>
      </w:r>
      <w:r>
        <w:rPr>
          <w:rFonts w:ascii="仿宋_GB2312" w:eastAsia="仿宋_GB2312"/>
          <w:color w:val="000000"/>
          <w:sz w:val="32"/>
          <w:szCs w:val="32"/>
        </w:rPr>
        <w:fldChar w:fldCharType="separate"/>
      </w:r>
      <w:r>
        <w:rPr>
          <w:rFonts w:ascii="仿宋_GB2312" w:eastAsia="仿宋_GB2312" w:hint="eastAsia"/>
          <w:color w:val="000000"/>
          <w:sz w:val="32"/>
          <w:szCs w:val="32"/>
        </w:rPr>
        <w:t>6.8</w:t>
      </w:r>
      <w:r>
        <w:fldChar w:fldCharType="end"/>
      </w:r>
      <w:r>
        <w:rPr>
          <w:rFonts w:ascii="仿宋_GB2312" w:eastAsia="仿宋_GB2312" w:hint="eastAsia"/>
          <w:color w:val="000000"/>
          <w:sz w:val="32"/>
          <w:szCs w:val="32"/>
        </w:rPr>
        <w:t>%</w:t>
      </w:r>
      <w:r>
        <w:rPr>
          <w:rFonts w:ascii="仿宋_GB2312" w:eastAsia="仿宋_GB2312" w:hint="eastAsia"/>
          <w:color w:val="000000"/>
          <w:sz w:val="32"/>
          <w:szCs w:val="32"/>
        </w:rPr>
        <w:t>；专户资金</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${page855778723.ds388518707_V_REP_BGT_DEP_INCOME_FIN_SPE_INCOME}</w:instrText>
      </w:r>
      <w:r>
        <w:rPr>
          <w:rFonts w:ascii="仿宋_GB2312" w:eastAsia="仿宋_GB2312"/>
          <w:color w:val="000000"/>
          <w:sz w:val="32"/>
          <w:szCs w:val="32"/>
        </w:rPr>
        <w:fldChar w:fldCharType="separate"/>
      </w:r>
      <w:r>
        <w:rPr>
          <w:rFonts w:ascii="仿宋_GB2312" w:eastAsia="仿宋_GB2312" w:hint="eastAsia"/>
          <w:color w:val="000000"/>
          <w:sz w:val="32"/>
          <w:szCs w:val="32"/>
        </w:rPr>
        <w:t>720.00</w:t>
      </w:r>
      <w:r>
        <w:fldChar w:fldCharType="end"/>
      </w:r>
      <w:r>
        <w:rPr>
          <w:rFonts w:ascii="仿宋_GB2312" w:eastAsia="仿宋_GB2312" w:hint="eastAsia"/>
          <w:color w:val="000000"/>
          <w:sz w:val="32"/>
          <w:szCs w:val="32"/>
        </w:rPr>
        <w:t>万元，占</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${page855778723.ds388518707_ComputeCol20220214210706}</w:instrText>
      </w:r>
      <w:r>
        <w:rPr>
          <w:rFonts w:ascii="仿宋_GB2312" w:eastAsia="仿宋_GB2312"/>
          <w:color w:val="000000"/>
          <w:sz w:val="32"/>
          <w:szCs w:val="32"/>
        </w:rPr>
        <w:fldChar w:fldCharType="separate"/>
      </w:r>
      <w:r>
        <w:rPr>
          <w:rFonts w:ascii="仿宋_GB2312" w:eastAsia="仿宋_GB2312" w:hint="eastAsia"/>
          <w:color w:val="000000"/>
          <w:sz w:val="32"/>
          <w:szCs w:val="32"/>
        </w:rPr>
        <w:t>9.0</w:t>
      </w:r>
      <w:r>
        <w:fldChar w:fldCharType="end"/>
      </w:r>
      <w:r>
        <w:rPr>
          <w:rFonts w:ascii="仿宋_GB2312" w:eastAsia="仿宋_GB2312" w:hint="eastAsia"/>
          <w:color w:val="000000"/>
          <w:sz w:val="32"/>
          <w:szCs w:val="32"/>
        </w:rPr>
        <w:t>%</w:t>
      </w:r>
      <w:r>
        <w:rPr>
          <w:rFonts w:ascii="仿宋_GB2312" w:eastAsia="仿宋_GB2312" w:hint="eastAsia"/>
          <w:color w:val="000000"/>
          <w:sz w:val="32"/>
          <w:szCs w:val="32"/>
        </w:rPr>
        <w:t>。</w:t>
      </w:r>
      <w:r>
        <w:rPr>
          <w:rFonts w:ascii="仿宋_GB2312" w:eastAsia="仿宋_GB2312" w:hint="eastAsia"/>
          <w:color w:val="000000"/>
          <w:sz w:val="32"/>
          <w:szCs w:val="32"/>
        </w:rPr>
        <w:br/>
      </w:r>
      <w:r w:rsidR="008B30AB">
        <w:rPr>
          <w:rFonts w:ascii="楷体_GB2312" w:eastAsia="楷体_GB2312" w:hAnsi="楷体_GB2312" w:cs="楷体_GB2312" w:hint="eastAsia"/>
          <w:bCs/>
          <w:color w:val="000000"/>
          <w:sz w:val="32"/>
          <w:szCs w:val="32"/>
        </w:rPr>
        <w:t xml:space="preserve">　</w:t>
      </w:r>
      <w:r>
        <w:rPr>
          <w:rFonts w:ascii="楷体_GB2312" w:eastAsia="楷体_GB2312" w:hAnsi="楷体_GB2312" w:cs="楷体_GB2312" w:hint="eastAsia"/>
          <w:bCs/>
          <w:color w:val="000000"/>
          <w:sz w:val="32"/>
          <w:szCs w:val="32"/>
        </w:rPr>
        <w:t>（三）关于</w:t>
      </w:r>
      <w:r>
        <w:rPr>
          <w:rFonts w:ascii="楷体_GB2312" w:eastAsia="楷体_GB2312" w:hAnsi="楷体_GB2312" w:cs="楷体_GB2312"/>
          <w:bCs/>
          <w:color w:val="000000"/>
          <w:sz w:val="32"/>
          <w:szCs w:val="32"/>
        </w:rPr>
        <w:fldChar w:fldCharType="begin"/>
      </w:r>
      <w:r>
        <w:rPr>
          <w:rFonts w:ascii="楷体_GB2312" w:eastAsia="楷体_GB2312" w:hAnsi="楷体_GB2312" w:cs="楷体_GB2312" w:hint="eastAsia"/>
          <w:bCs/>
          <w:color w:val="000000"/>
          <w:sz w:val="32"/>
          <w:szCs w:val="32"/>
        </w:rPr>
        <w:instrText>MERGEFIELD ${page855778723.ds388518707</w:instrText>
      </w:r>
      <w:r>
        <w:rPr>
          <w:rFonts w:ascii="楷体_GB2312" w:eastAsia="楷体_GB2312" w:hAnsi="楷体_GB2312" w:cs="楷体_GB2312" w:hint="eastAsia"/>
          <w:bCs/>
          <w:color w:val="000000"/>
          <w:sz w:val="32"/>
          <w:szCs w:val="32"/>
        </w:rPr>
        <w:instrText>_V_RPT_BAS_AGENCY_INFO_NAME}</w:instrText>
      </w:r>
      <w:r>
        <w:rPr>
          <w:rFonts w:ascii="楷体_GB2312" w:eastAsia="楷体_GB2312" w:hAnsi="楷体_GB2312" w:cs="楷体_GB2312"/>
          <w:bCs/>
          <w:color w:val="000000"/>
          <w:sz w:val="32"/>
          <w:szCs w:val="32"/>
        </w:rPr>
        <w:fldChar w:fldCharType="separate"/>
      </w:r>
      <w:r>
        <w:rPr>
          <w:rFonts w:ascii="楷体_GB2312" w:eastAsia="楷体_GB2312" w:hAnsi="楷体_GB2312" w:cs="楷体_GB2312" w:hint="eastAsia"/>
          <w:bCs/>
          <w:color w:val="000000"/>
          <w:sz w:val="32"/>
          <w:szCs w:val="32"/>
        </w:rPr>
        <w:t>丽水第二高级中学</w:t>
      </w:r>
      <w:r>
        <w:fldChar w:fldCharType="end"/>
      </w:r>
      <w:r>
        <w:rPr>
          <w:rFonts w:ascii="楷体_GB2312" w:eastAsia="楷体_GB2312" w:hAnsi="楷体_GB2312" w:cs="楷体_GB2312" w:hint="eastAsia"/>
          <w:bCs/>
          <w:color w:val="000000"/>
          <w:sz w:val="32"/>
          <w:szCs w:val="32"/>
        </w:rPr>
        <w:t>2023</w:t>
      </w:r>
      <w:r>
        <w:rPr>
          <w:rFonts w:ascii="楷体_GB2312" w:eastAsia="楷体_GB2312" w:hAnsi="楷体_GB2312" w:cs="楷体_GB2312" w:hint="eastAsia"/>
          <w:bCs/>
          <w:color w:val="000000"/>
          <w:sz w:val="32"/>
          <w:szCs w:val="32"/>
        </w:rPr>
        <w:t>年支出预算情况说明</w:t>
      </w:r>
      <w:r>
        <w:rPr>
          <w:rFonts w:ascii="楷体_GB2312" w:eastAsia="楷体_GB2312" w:hAnsi="楷体_GB2312" w:cs="楷体_GB2312" w:hint="eastAsia"/>
          <w:bCs/>
          <w:color w:val="000000"/>
          <w:sz w:val="32"/>
          <w:szCs w:val="32"/>
        </w:rPr>
        <w:br/>
      </w:r>
      <w:r>
        <w:rPr>
          <w:rFonts w:ascii="仿宋_GB2312" w:eastAsia="仿宋_GB2312" w:hint="eastAsia"/>
          <w:color w:val="000000"/>
          <w:sz w:val="32"/>
          <w:szCs w:val="32"/>
        </w:rPr>
        <w:t xml:space="preserve">　</w:t>
      </w: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${page855778723.ds388518707_V_RPT_BAS_AGENCY_INFO_NAME}</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丽水第二高级中学</w:t>
      </w:r>
      <w:r>
        <w:fldChar w:fldCharType="end"/>
      </w:r>
      <w:r>
        <w:rPr>
          <w:rFonts w:ascii="仿宋_GB2312" w:eastAsia="仿宋_GB2312" w:hAnsi="仿宋_GB2312" w:cs="仿宋_GB2312" w:hint="eastAsia"/>
          <w:color w:val="000000"/>
          <w:sz w:val="32"/>
          <w:szCs w:val="32"/>
        </w:rPr>
        <w:t>2023</w:t>
      </w:r>
      <w:r>
        <w:rPr>
          <w:rFonts w:ascii="仿宋_GB2312" w:eastAsia="仿宋_GB2312" w:hAnsi="仿宋_GB2312" w:cs="仿宋_GB2312" w:hint="eastAsia"/>
          <w:color w:val="000000"/>
          <w:sz w:val="32"/>
          <w:szCs w:val="32"/>
        </w:rPr>
        <w:t>年支出预算</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${page991221988.ds669801938_V_RPT_BGT_T_HC1100002019_YISHANG_AMTHJ}</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8006.39</w:t>
      </w:r>
      <w:r>
        <w:fldChar w:fldCharType="end"/>
      </w:r>
      <w:r>
        <w:rPr>
          <w:rFonts w:ascii="仿宋_GB2312" w:eastAsia="仿宋_GB2312" w:hAnsi="仿宋_GB2312" w:cs="仿宋_GB2312" w:hint="eastAsia"/>
          <w:color w:val="000000"/>
          <w:sz w:val="32"/>
          <w:szCs w:val="32"/>
        </w:rPr>
        <w:t>万元，比</w:t>
      </w:r>
      <w:r>
        <w:rPr>
          <w:rFonts w:ascii="仿宋_GB2312" w:eastAsia="仿宋_GB2312" w:hAnsi="仿宋_GB2312" w:cs="仿宋_GB2312" w:hint="eastAsia"/>
          <w:color w:val="000000"/>
          <w:sz w:val="32"/>
          <w:szCs w:val="32"/>
        </w:rPr>
        <w:lastRenderedPageBreak/>
        <w:t>上年执行数减少</w:t>
      </w:r>
      <w:r>
        <w:rPr>
          <w:rFonts w:ascii="仿宋_GB2312" w:eastAsia="仿宋_GB2312" w:hAnsi="仿宋_GB2312" w:cs="仿宋_GB2312" w:hint="eastAsia"/>
          <w:color w:val="000000"/>
          <w:sz w:val="32"/>
          <w:szCs w:val="32"/>
        </w:rPr>
        <w:t>2194.74</w:t>
      </w:r>
      <w:r>
        <w:rPr>
          <w:rFonts w:ascii="仿宋_GB2312" w:eastAsia="仿宋_GB2312" w:hAnsi="仿宋_GB2312" w:cs="仿宋_GB2312" w:hint="eastAsia"/>
          <w:color w:val="000000"/>
          <w:sz w:val="32"/>
          <w:szCs w:val="32"/>
        </w:rPr>
        <w:t>万元，</w:t>
      </w:r>
      <w:r>
        <w:rPr>
          <w:rFonts w:ascii="仿宋_GB2312" w:eastAsia="仿宋_GB2312" w:hAnsi="仿宋_GB2312" w:cs="仿宋_GB2312" w:hint="eastAsia"/>
          <w:color w:val="000000"/>
          <w:sz w:val="32"/>
        </w:rPr>
        <w:t>下降</w:t>
      </w:r>
      <w:r>
        <w:rPr>
          <w:rFonts w:ascii="仿宋_GB2312" w:eastAsia="仿宋_GB2312" w:hAnsi="仿宋_GB2312" w:cs="仿宋_GB2312" w:hint="eastAsia"/>
          <w:color w:val="000000"/>
          <w:sz w:val="32"/>
        </w:rPr>
        <w:t>21.5</w:t>
      </w:r>
      <w:r>
        <w:rPr>
          <w:rFonts w:ascii="仿宋_GB2312" w:eastAsia="仿宋_GB2312" w:hAnsi="仿宋_GB2312" w:cs="仿宋_GB2312" w:hint="eastAsia"/>
          <w:color w:val="000000"/>
          <w:sz w:val="32"/>
        </w:rPr>
        <w:t>%</w:t>
      </w:r>
      <w:r>
        <w:rPr>
          <w:rFonts w:ascii="仿宋_GB2312" w:eastAsia="仿宋_GB2312" w:hAnsi="仿宋_GB2312" w:cs="仿宋_GB2312" w:hint="eastAsia"/>
          <w:color w:val="000000"/>
          <w:sz w:val="32"/>
        </w:rPr>
        <w:t>，</w:t>
      </w:r>
      <w:r>
        <w:rPr>
          <w:rFonts w:ascii="仿宋_GB2312" w:eastAsia="仿宋_GB2312" w:hAnsi="仿宋_GB2312" w:cs="仿宋_GB2312" w:hint="eastAsia"/>
          <w:color w:val="000000"/>
          <w:sz w:val="32"/>
          <w:szCs w:val="32"/>
        </w:rPr>
        <w:t>主要是</w:t>
      </w:r>
      <w:r>
        <w:rPr>
          <w:rFonts w:ascii="仿宋_GB2312" w:eastAsia="仿宋_GB2312" w:hAnsi="仿宋_GB2312" w:cs="仿宋_GB2312" w:hint="eastAsia"/>
          <w:color w:val="000000"/>
          <w:sz w:val="32"/>
          <w:szCs w:val="32"/>
        </w:rPr>
        <w:t>2023</w:t>
      </w:r>
      <w:r>
        <w:rPr>
          <w:rFonts w:ascii="仿宋_GB2312" w:eastAsia="仿宋_GB2312" w:hAnsi="仿宋_GB2312" w:cs="仿宋_GB2312" w:hint="eastAsia"/>
          <w:color w:val="000000"/>
          <w:sz w:val="32"/>
          <w:szCs w:val="32"/>
        </w:rPr>
        <w:t>年基本建设项目</w:t>
      </w:r>
      <w:r w:rsidR="000234F7">
        <w:rPr>
          <w:rFonts w:ascii="仿宋_GB2312" w:eastAsia="仿宋_GB2312" w:hAnsi="仿宋_GB2312" w:cs="仿宋_GB2312" w:hint="eastAsia"/>
          <w:color w:val="000000"/>
          <w:sz w:val="32"/>
          <w:szCs w:val="32"/>
        </w:rPr>
        <w:t>艺术教学大楼</w:t>
      </w:r>
      <w:r>
        <w:rPr>
          <w:rFonts w:ascii="仿宋_GB2312" w:eastAsia="仿宋_GB2312" w:hAnsi="仿宋_GB2312" w:cs="仿宋_GB2312" w:hint="eastAsia"/>
          <w:color w:val="000000"/>
          <w:sz w:val="32"/>
          <w:szCs w:val="32"/>
        </w:rPr>
        <w:t>已完工，拨款数比上年减少。</w:t>
      </w:r>
    </w:p>
    <w:p w:rsidR="00B227C4" w:rsidRDefault="000D7C2A">
      <w:pPr>
        <w:spacing w:line="520" w:lineRule="exact"/>
        <w:ind w:firstLine="63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hint="eastAsia"/>
          <w:color w:val="000000"/>
          <w:sz w:val="32"/>
          <w:szCs w:val="32"/>
        </w:rPr>
        <w:t>按支出功能分类，包括教育支出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${page991221988.ds669801938_ExpandCol7778831925}</w:instrText>
      </w:r>
      <w:r>
        <w:rPr>
          <w:rFonts w:ascii="仿宋_GB2312" w:eastAsia="仿宋_GB2312"/>
          <w:color w:val="000000"/>
          <w:sz w:val="32"/>
          <w:szCs w:val="32"/>
        </w:rPr>
        <w:fldChar w:fldCharType="separate"/>
      </w:r>
      <w:r>
        <w:rPr>
          <w:rFonts w:ascii="仿宋_GB2312" w:eastAsia="仿宋_GB2312" w:hint="eastAsia"/>
          <w:color w:val="000000"/>
          <w:sz w:val="32"/>
          <w:szCs w:val="32"/>
        </w:rPr>
        <w:t>6504.85</w:t>
      </w:r>
      <w:r>
        <w:fldChar w:fldCharType="end"/>
      </w:r>
      <w:r>
        <w:rPr>
          <w:rFonts w:ascii="仿宋_GB2312" w:eastAsia="仿宋_GB2312" w:hint="eastAsia"/>
          <w:color w:val="000000"/>
          <w:sz w:val="32"/>
          <w:szCs w:val="32"/>
        </w:rPr>
        <w:t>万元、社会保障和就业支出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${page991221988.ds669801938_ExpandCol1793838688}</w:instrText>
      </w:r>
      <w:r>
        <w:rPr>
          <w:rFonts w:ascii="仿宋_GB2312" w:eastAsia="仿宋_GB2312"/>
          <w:color w:val="000000"/>
          <w:sz w:val="32"/>
          <w:szCs w:val="32"/>
        </w:rPr>
        <w:fldChar w:fldCharType="separate"/>
      </w:r>
      <w:r>
        <w:rPr>
          <w:rFonts w:ascii="仿宋_GB2312" w:eastAsia="仿宋_GB2312" w:hint="eastAsia"/>
          <w:color w:val="000000"/>
          <w:sz w:val="32"/>
          <w:szCs w:val="32"/>
        </w:rPr>
        <w:t>571.10</w:t>
      </w:r>
      <w:r>
        <w:fldChar w:fldCharType="end"/>
      </w:r>
      <w:r>
        <w:rPr>
          <w:rFonts w:ascii="仿宋_GB2312" w:eastAsia="仿宋_GB2312" w:hint="eastAsia"/>
          <w:color w:val="000000"/>
          <w:sz w:val="32"/>
          <w:szCs w:val="32"/>
        </w:rPr>
        <w:t>万元、卫生健康支出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${page991221988.ds669801938_ExpandCol6123</w:instrText>
      </w:r>
      <w:r>
        <w:rPr>
          <w:rFonts w:ascii="仿宋_GB2312" w:eastAsia="仿宋_GB2312" w:hint="eastAsia"/>
          <w:color w:val="000000"/>
          <w:sz w:val="32"/>
          <w:szCs w:val="32"/>
        </w:rPr>
        <w:instrText>6023910}</w:instrText>
      </w:r>
      <w:r>
        <w:rPr>
          <w:rFonts w:ascii="仿宋_GB2312" w:eastAsia="仿宋_GB2312"/>
          <w:color w:val="000000"/>
          <w:sz w:val="32"/>
          <w:szCs w:val="32"/>
        </w:rPr>
        <w:fldChar w:fldCharType="separate"/>
      </w:r>
      <w:r>
        <w:rPr>
          <w:rFonts w:ascii="仿宋_GB2312" w:eastAsia="仿宋_GB2312" w:hint="eastAsia"/>
          <w:color w:val="000000"/>
          <w:sz w:val="32"/>
          <w:szCs w:val="32"/>
        </w:rPr>
        <w:t>385.44</w:t>
      </w:r>
      <w:r>
        <w:fldChar w:fldCharType="end"/>
      </w:r>
      <w:r>
        <w:rPr>
          <w:rFonts w:ascii="仿宋_GB2312" w:eastAsia="仿宋_GB2312" w:hint="eastAsia"/>
          <w:color w:val="000000"/>
          <w:sz w:val="32"/>
          <w:szCs w:val="32"/>
        </w:rPr>
        <w:t>万元、城乡社区支出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${page991221988.ds669801938_ExpandCol10591503912}</w:instrText>
      </w:r>
      <w:r>
        <w:rPr>
          <w:rFonts w:ascii="仿宋_GB2312" w:eastAsia="仿宋_GB2312"/>
          <w:color w:val="000000"/>
          <w:sz w:val="32"/>
          <w:szCs w:val="32"/>
        </w:rPr>
        <w:fldChar w:fldCharType="separate"/>
      </w:r>
      <w:r>
        <w:rPr>
          <w:rFonts w:ascii="仿宋_GB2312" w:eastAsia="仿宋_GB2312" w:hint="eastAsia"/>
          <w:color w:val="000000"/>
          <w:sz w:val="32"/>
          <w:szCs w:val="32"/>
        </w:rPr>
        <w:t>545.00</w:t>
      </w:r>
      <w:r>
        <w:fldChar w:fldCharType="end"/>
      </w:r>
      <w:r>
        <w:rPr>
          <w:rFonts w:ascii="仿宋_GB2312" w:eastAsia="仿宋_GB2312" w:hint="eastAsia"/>
          <w:color w:val="000000"/>
          <w:sz w:val="32"/>
          <w:szCs w:val="32"/>
        </w:rPr>
        <w:t>万元。</w:t>
      </w:r>
    </w:p>
    <w:p w:rsidR="00B227C4" w:rsidRDefault="000D7C2A">
      <w:pPr>
        <w:spacing w:line="520" w:lineRule="exact"/>
        <w:ind w:firstLine="642"/>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hint="eastAsia"/>
          <w:color w:val="000000"/>
          <w:sz w:val="32"/>
          <w:szCs w:val="32"/>
        </w:rPr>
        <w:t>按支出用途分类，包括人员支出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${page991221988.ds669801938_ComputeCol20230210141630}</w:instrText>
      </w:r>
      <w:r>
        <w:rPr>
          <w:rFonts w:ascii="仿宋_GB2312" w:eastAsia="仿宋_GB2312"/>
          <w:color w:val="000000"/>
          <w:sz w:val="32"/>
          <w:szCs w:val="32"/>
        </w:rPr>
        <w:fldChar w:fldCharType="separate"/>
      </w:r>
      <w:r>
        <w:rPr>
          <w:rFonts w:ascii="仿宋_GB2312" w:eastAsia="仿宋_GB2312" w:hint="eastAsia"/>
          <w:color w:val="000000"/>
          <w:sz w:val="32"/>
          <w:szCs w:val="32"/>
        </w:rPr>
        <w:t>5757.84</w:t>
      </w:r>
      <w:r>
        <w:fldChar w:fldCharType="end"/>
      </w:r>
      <w:r>
        <w:rPr>
          <w:rFonts w:ascii="仿宋_GB2312" w:eastAsia="仿宋_GB2312" w:hint="eastAsia"/>
          <w:color w:val="000000"/>
          <w:sz w:val="32"/>
          <w:szCs w:val="32"/>
        </w:rPr>
        <w:t>万元，占</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${page991221988.ds669801938_ComputeCol20230206164142</w:instrText>
      </w:r>
      <w:r>
        <w:rPr>
          <w:rFonts w:ascii="仿宋_GB2312" w:eastAsia="仿宋_GB2312" w:hint="eastAsia"/>
          <w:color w:val="000000"/>
          <w:sz w:val="32"/>
          <w:szCs w:val="32"/>
        </w:rPr>
        <w:instrText>}</w:instrText>
      </w:r>
      <w:r>
        <w:rPr>
          <w:rFonts w:ascii="仿宋_GB2312" w:eastAsia="仿宋_GB2312"/>
          <w:color w:val="000000"/>
          <w:sz w:val="32"/>
          <w:szCs w:val="32"/>
        </w:rPr>
        <w:fldChar w:fldCharType="separate"/>
      </w:r>
      <w:r>
        <w:rPr>
          <w:rFonts w:ascii="仿宋_GB2312" w:eastAsia="仿宋_GB2312" w:hint="eastAsia"/>
          <w:color w:val="000000"/>
          <w:sz w:val="32"/>
          <w:szCs w:val="32"/>
        </w:rPr>
        <w:t>71.9</w:t>
      </w:r>
      <w:r>
        <w:fldChar w:fldCharType="end"/>
      </w:r>
      <w:r>
        <w:rPr>
          <w:rFonts w:ascii="仿宋_GB2312" w:eastAsia="仿宋_GB2312" w:hint="eastAsia"/>
          <w:color w:val="000000"/>
          <w:sz w:val="32"/>
          <w:szCs w:val="32"/>
        </w:rPr>
        <w:t>%</w:t>
      </w:r>
      <w:r>
        <w:rPr>
          <w:rFonts w:ascii="仿宋_GB2312" w:eastAsia="仿宋_GB2312" w:hint="eastAsia"/>
          <w:color w:val="000000"/>
          <w:sz w:val="32"/>
          <w:szCs w:val="32"/>
        </w:rPr>
        <w:t>；日常公用支出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${page991221988.ds669801938_ComputeCol20230210141705}</w:instrText>
      </w:r>
      <w:r>
        <w:rPr>
          <w:rFonts w:ascii="仿宋_GB2312" w:eastAsia="仿宋_GB2312"/>
          <w:color w:val="000000"/>
          <w:sz w:val="32"/>
          <w:szCs w:val="32"/>
        </w:rPr>
        <w:fldChar w:fldCharType="separate"/>
      </w:r>
      <w:r>
        <w:rPr>
          <w:rFonts w:ascii="仿宋_GB2312" w:eastAsia="仿宋_GB2312" w:hint="eastAsia"/>
          <w:color w:val="000000"/>
          <w:sz w:val="32"/>
          <w:szCs w:val="32"/>
        </w:rPr>
        <w:t>547.43</w:t>
      </w:r>
      <w:r>
        <w:fldChar w:fldCharType="end"/>
      </w:r>
      <w:r>
        <w:rPr>
          <w:rFonts w:ascii="仿宋_GB2312" w:eastAsia="仿宋_GB2312" w:hint="eastAsia"/>
          <w:color w:val="000000"/>
          <w:sz w:val="32"/>
          <w:szCs w:val="32"/>
        </w:rPr>
        <w:t>万元，占</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${page991221988.ds669801938_ComputeCol20230206164304}</w:instrText>
      </w:r>
      <w:r>
        <w:rPr>
          <w:rFonts w:ascii="仿宋_GB2312" w:eastAsia="仿宋_GB2312"/>
          <w:color w:val="000000"/>
          <w:sz w:val="32"/>
          <w:szCs w:val="32"/>
        </w:rPr>
        <w:fldChar w:fldCharType="separate"/>
      </w:r>
      <w:r>
        <w:rPr>
          <w:rFonts w:ascii="仿宋_GB2312" w:eastAsia="仿宋_GB2312" w:hint="eastAsia"/>
          <w:color w:val="000000"/>
          <w:sz w:val="32"/>
          <w:szCs w:val="32"/>
        </w:rPr>
        <w:t>6.8</w:t>
      </w:r>
      <w:r>
        <w:fldChar w:fldCharType="end"/>
      </w:r>
      <w:r>
        <w:rPr>
          <w:rFonts w:ascii="仿宋_GB2312" w:eastAsia="仿宋_GB2312" w:hint="eastAsia"/>
          <w:color w:val="000000"/>
          <w:sz w:val="32"/>
          <w:szCs w:val="32"/>
        </w:rPr>
        <w:t>%</w:t>
      </w:r>
      <w:r>
        <w:rPr>
          <w:rFonts w:ascii="仿宋_GB2312" w:eastAsia="仿宋_GB2312" w:hint="eastAsia"/>
          <w:color w:val="000000"/>
          <w:sz w:val="32"/>
          <w:szCs w:val="32"/>
        </w:rPr>
        <w:t>；项目支出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${page991221988.ds669801938_ComputeCol20230206163359}</w:instrText>
      </w:r>
      <w:r>
        <w:rPr>
          <w:rFonts w:ascii="仿宋_GB2312" w:eastAsia="仿宋_GB2312"/>
          <w:color w:val="000000"/>
          <w:sz w:val="32"/>
          <w:szCs w:val="32"/>
        </w:rPr>
        <w:fldChar w:fldCharType="separate"/>
      </w:r>
      <w:r>
        <w:rPr>
          <w:rFonts w:ascii="仿宋_GB2312" w:eastAsia="仿宋_GB2312" w:hint="eastAsia"/>
          <w:color w:val="000000"/>
          <w:sz w:val="32"/>
          <w:szCs w:val="32"/>
        </w:rPr>
        <w:t>1701.12</w:t>
      </w:r>
      <w:r>
        <w:fldChar w:fldCharType="end"/>
      </w:r>
      <w:r>
        <w:rPr>
          <w:rFonts w:ascii="仿宋_GB2312" w:eastAsia="仿宋_GB2312" w:hint="eastAsia"/>
          <w:color w:val="000000"/>
          <w:sz w:val="32"/>
          <w:szCs w:val="32"/>
        </w:rPr>
        <w:t>万元，占</w:t>
      </w:r>
      <w:r>
        <w:rPr>
          <w:rFonts w:ascii="仿宋_GB2312" w:eastAsia="仿宋_GB2312" w:hint="eastAsia"/>
          <w:color w:val="000000"/>
          <w:sz w:val="32"/>
          <w:szCs w:val="32"/>
        </w:rPr>
        <w:t>21.3%</w:t>
      </w:r>
      <w:r>
        <w:rPr>
          <w:rFonts w:ascii="仿宋_GB2312" w:eastAsia="仿宋_GB2312" w:hint="eastAsia"/>
          <w:color w:val="000000"/>
          <w:sz w:val="32"/>
          <w:szCs w:val="32"/>
        </w:rPr>
        <w:t>。</w:t>
      </w:r>
    </w:p>
    <w:p w:rsidR="00B227C4" w:rsidRDefault="000D7C2A">
      <w:pPr>
        <w:spacing w:line="520" w:lineRule="exact"/>
        <w:ind w:firstLine="642"/>
        <w:rPr>
          <w:rFonts w:ascii="仿宋_GB2312" w:eastAsia="仿宋_GB2312"/>
          <w:color w:val="000000"/>
          <w:sz w:val="32"/>
          <w:szCs w:val="32"/>
        </w:rPr>
      </w:pPr>
      <w:r>
        <w:rPr>
          <w:rFonts w:ascii="仿宋_GB2312" w:eastAsia="仿宋_GB2312" w:hint="eastAsia"/>
          <w:color w:val="000000"/>
          <w:sz w:val="32"/>
          <w:szCs w:val="32"/>
        </w:rPr>
        <w:t>结转</w:t>
      </w:r>
      <w:r>
        <w:rPr>
          <w:rFonts w:ascii="仿宋_GB2312" w:eastAsia="仿宋_GB2312" w:hint="eastAsia"/>
          <w:color w:val="000000"/>
          <w:sz w:val="32"/>
          <w:szCs w:val="32"/>
        </w:rPr>
        <w:t>下年</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${page855778723.ds388518707_V_REP_BGT_DEP_INCOME_JZXN}</w:instrText>
      </w:r>
      <w:r>
        <w:rPr>
          <w:rFonts w:ascii="仿宋_GB2312" w:eastAsia="仿宋_GB2312"/>
          <w:color w:val="000000"/>
          <w:sz w:val="32"/>
          <w:szCs w:val="32"/>
        </w:rPr>
        <w:fldChar w:fldCharType="separate"/>
      </w:r>
      <w:r>
        <w:rPr>
          <w:rFonts w:ascii="仿宋_GB2312" w:eastAsia="仿宋_GB2312" w:hint="eastAsia"/>
          <w:color w:val="000000"/>
          <w:sz w:val="32"/>
          <w:szCs w:val="32"/>
        </w:rPr>
        <w:t>0.00</w:t>
      </w:r>
      <w:r>
        <w:fldChar w:fldCharType="end"/>
      </w:r>
      <w:r>
        <w:rPr>
          <w:rFonts w:ascii="仿宋_GB2312" w:eastAsia="仿宋_GB2312" w:hint="eastAsia"/>
          <w:color w:val="000000"/>
          <w:sz w:val="32"/>
          <w:szCs w:val="32"/>
        </w:rPr>
        <w:t>万元。</w:t>
      </w:r>
    </w:p>
    <w:p w:rsidR="00B227C4" w:rsidRDefault="000D7C2A">
      <w:pPr>
        <w:spacing w:line="520" w:lineRule="exact"/>
        <w:ind w:firstLineChars="196" w:firstLine="627"/>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（四）关于</w:t>
      </w:r>
      <w:r>
        <w:rPr>
          <w:rFonts w:ascii="楷体_GB2312" w:eastAsia="楷体_GB2312" w:hAnsi="楷体_GB2312" w:cs="楷体_GB2312"/>
          <w:bCs/>
          <w:color w:val="000000"/>
          <w:sz w:val="32"/>
          <w:szCs w:val="32"/>
        </w:rPr>
        <w:fldChar w:fldCharType="begin"/>
      </w:r>
      <w:r>
        <w:rPr>
          <w:rFonts w:ascii="楷体_GB2312" w:eastAsia="楷体_GB2312" w:hAnsi="楷体_GB2312" w:cs="楷体_GB2312" w:hint="eastAsia"/>
          <w:bCs/>
          <w:color w:val="000000"/>
          <w:sz w:val="32"/>
          <w:szCs w:val="32"/>
        </w:rPr>
        <w:instrText>MERGEFIELD ${page855778723.ds388518707_V_RPT_BAS_AGENCY_INFO_NAME}</w:instrText>
      </w:r>
      <w:r>
        <w:rPr>
          <w:rFonts w:ascii="楷体_GB2312" w:eastAsia="楷体_GB2312" w:hAnsi="楷体_GB2312" w:cs="楷体_GB2312"/>
          <w:bCs/>
          <w:color w:val="000000"/>
          <w:sz w:val="32"/>
          <w:szCs w:val="32"/>
        </w:rPr>
        <w:fldChar w:fldCharType="separate"/>
      </w:r>
      <w:r>
        <w:rPr>
          <w:rFonts w:ascii="楷体_GB2312" w:eastAsia="楷体_GB2312" w:hAnsi="楷体_GB2312" w:cs="楷体_GB2312" w:hint="eastAsia"/>
          <w:bCs/>
          <w:color w:val="000000"/>
          <w:sz w:val="32"/>
          <w:szCs w:val="32"/>
        </w:rPr>
        <w:t>丽水第二高级中学</w:t>
      </w:r>
      <w:r>
        <w:fldChar w:fldCharType="end"/>
      </w:r>
      <w:r>
        <w:rPr>
          <w:rFonts w:ascii="楷体_GB2312" w:eastAsia="楷体_GB2312" w:hAnsi="楷体_GB2312" w:cs="楷体_GB2312" w:hint="eastAsia"/>
          <w:bCs/>
          <w:color w:val="000000"/>
          <w:sz w:val="32"/>
          <w:szCs w:val="32"/>
        </w:rPr>
        <w:t>2023</w:t>
      </w:r>
      <w:r>
        <w:rPr>
          <w:rFonts w:ascii="楷体_GB2312" w:eastAsia="楷体_GB2312" w:hAnsi="楷体_GB2312" w:cs="楷体_GB2312" w:hint="eastAsia"/>
          <w:bCs/>
          <w:color w:val="000000"/>
          <w:sz w:val="32"/>
          <w:szCs w:val="32"/>
        </w:rPr>
        <w:t>年财政拨款收支预算情况的总体说明</w:t>
      </w:r>
    </w:p>
    <w:p w:rsidR="00B227C4" w:rsidRDefault="000D7C2A">
      <w:pPr>
        <w:spacing w:line="520" w:lineRule="exact"/>
        <w:ind w:firstLine="640"/>
        <w:rPr>
          <w:rFonts w:ascii="仿宋_GB2312" w:eastAsia="仿宋_GB2312"/>
          <w:color w:val="000000"/>
          <w:sz w:val="32"/>
          <w:szCs w:val="32"/>
        </w:rPr>
      </w:pP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${page855778723.ds388518707_V_RPT_BAS_AGENCY_INFO_NAME}</w:instrText>
      </w:r>
      <w:r>
        <w:rPr>
          <w:rFonts w:ascii="仿宋_GB2312" w:eastAsia="仿宋_GB2312"/>
          <w:color w:val="000000"/>
          <w:sz w:val="32"/>
          <w:szCs w:val="32"/>
        </w:rPr>
        <w:fldChar w:fldCharType="separate"/>
      </w:r>
      <w:r>
        <w:rPr>
          <w:rFonts w:ascii="仿宋_GB2312" w:eastAsia="仿宋_GB2312" w:hint="eastAsia"/>
          <w:color w:val="000000"/>
          <w:sz w:val="32"/>
          <w:szCs w:val="32"/>
        </w:rPr>
        <w:t>丽水第二高级中学</w:t>
      </w:r>
      <w:r>
        <w:fldChar w:fldCharType="end"/>
      </w:r>
      <w:r>
        <w:rPr>
          <w:rFonts w:ascii="仿宋_GB2312" w:eastAsia="仿宋_GB2312" w:hint="eastAsia"/>
          <w:color w:val="000000"/>
          <w:sz w:val="32"/>
          <w:szCs w:val="32"/>
        </w:rPr>
        <w:t>2023</w:t>
      </w:r>
      <w:r>
        <w:rPr>
          <w:rFonts w:ascii="仿宋_GB2312" w:eastAsia="仿宋_GB2312" w:hint="eastAsia"/>
          <w:color w:val="000000"/>
          <w:sz w:val="32"/>
          <w:szCs w:val="32"/>
        </w:rPr>
        <w:t>年财政拨款收支总预算</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${page296906908.ds669801938_ComputeCol20220210154818}</w:instrText>
      </w:r>
      <w:r>
        <w:rPr>
          <w:rFonts w:ascii="仿宋_GB2312" w:eastAsia="仿宋_GB2312"/>
          <w:color w:val="000000"/>
          <w:sz w:val="32"/>
          <w:szCs w:val="32"/>
        </w:rPr>
        <w:fldChar w:fldCharType="separate"/>
      </w:r>
      <w:r>
        <w:rPr>
          <w:rFonts w:ascii="仿宋_GB2312" w:eastAsia="仿宋_GB2312" w:hint="eastAsia"/>
          <w:color w:val="000000"/>
          <w:sz w:val="32"/>
          <w:szCs w:val="32"/>
        </w:rPr>
        <w:t>7286.39</w:t>
      </w:r>
      <w:r>
        <w:fldChar w:fldCharType="end"/>
      </w:r>
      <w:r>
        <w:rPr>
          <w:rFonts w:ascii="仿宋_GB2312" w:eastAsia="仿宋_GB2312" w:hint="eastAsia"/>
          <w:color w:val="000000"/>
          <w:sz w:val="32"/>
          <w:szCs w:val="32"/>
        </w:rPr>
        <w:t>万元。收入包括：一般公共预算</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${page296906908.ds669801938_V_RPT_BGT_T_HC1100002019_YISHANG_AMTYBGGYSZJ}</w:instrText>
      </w:r>
      <w:r>
        <w:rPr>
          <w:rFonts w:ascii="仿宋_GB2312" w:eastAsia="仿宋_GB2312"/>
          <w:color w:val="000000"/>
          <w:sz w:val="32"/>
          <w:szCs w:val="32"/>
        </w:rPr>
        <w:fldChar w:fldCharType="separate"/>
      </w:r>
      <w:r>
        <w:rPr>
          <w:rFonts w:ascii="仿宋_GB2312" w:eastAsia="仿宋_GB2312" w:hint="eastAsia"/>
          <w:color w:val="000000"/>
          <w:sz w:val="32"/>
          <w:szCs w:val="32"/>
        </w:rPr>
        <w:t>6741.39</w:t>
      </w:r>
      <w:r>
        <w:fldChar w:fldCharType="end"/>
      </w:r>
      <w:r>
        <w:rPr>
          <w:rFonts w:ascii="仿宋_GB2312" w:eastAsia="仿宋_GB2312" w:hint="eastAsia"/>
          <w:color w:val="000000"/>
          <w:sz w:val="32"/>
          <w:szCs w:val="32"/>
        </w:rPr>
        <w:t>万元、政府性基金预算</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${page296906908.ds669801938_V_RPT_BGT</w:instrText>
      </w:r>
      <w:r>
        <w:rPr>
          <w:rFonts w:ascii="仿宋_GB2312" w:eastAsia="仿宋_GB2312" w:hint="eastAsia"/>
          <w:color w:val="000000"/>
          <w:sz w:val="32"/>
          <w:szCs w:val="32"/>
        </w:rPr>
        <w:instrText>_T_HC1100002019_YISHANG_AMTZFXJJYSZJ}</w:instrText>
      </w:r>
      <w:r>
        <w:rPr>
          <w:rFonts w:ascii="仿宋_GB2312" w:eastAsia="仿宋_GB2312"/>
          <w:color w:val="000000"/>
          <w:sz w:val="32"/>
          <w:szCs w:val="32"/>
        </w:rPr>
        <w:fldChar w:fldCharType="separate"/>
      </w:r>
      <w:r>
        <w:rPr>
          <w:rFonts w:ascii="仿宋_GB2312" w:eastAsia="仿宋_GB2312" w:hint="eastAsia"/>
          <w:color w:val="000000"/>
          <w:sz w:val="32"/>
          <w:szCs w:val="32"/>
        </w:rPr>
        <w:t>545.00</w:t>
      </w:r>
      <w:r>
        <w:fldChar w:fldCharType="end"/>
      </w:r>
      <w:r>
        <w:rPr>
          <w:rFonts w:ascii="仿宋_GB2312" w:eastAsia="仿宋_GB2312" w:hint="eastAsia"/>
          <w:color w:val="000000"/>
          <w:sz w:val="32"/>
          <w:szCs w:val="32"/>
        </w:rPr>
        <w:t>万元；支出包括：教育支出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${page296906908.ds669801938_ComputeCol20220210162932}</w:instrText>
      </w:r>
      <w:r>
        <w:rPr>
          <w:rFonts w:ascii="仿宋_GB2312" w:eastAsia="仿宋_GB2312"/>
          <w:color w:val="000000"/>
          <w:sz w:val="32"/>
          <w:szCs w:val="32"/>
        </w:rPr>
        <w:fldChar w:fldCharType="separate"/>
      </w:r>
      <w:r>
        <w:rPr>
          <w:rFonts w:ascii="仿宋_GB2312" w:eastAsia="仿宋_GB2312" w:hint="eastAsia"/>
          <w:color w:val="000000"/>
          <w:sz w:val="32"/>
          <w:szCs w:val="32"/>
        </w:rPr>
        <w:t>5784.85</w:t>
      </w:r>
      <w:r>
        <w:fldChar w:fldCharType="end"/>
      </w:r>
      <w:r>
        <w:rPr>
          <w:rFonts w:ascii="仿宋_GB2312" w:eastAsia="仿宋_GB2312" w:hint="eastAsia"/>
          <w:color w:val="000000"/>
          <w:sz w:val="32"/>
          <w:szCs w:val="32"/>
        </w:rPr>
        <w:t>万元、社会保障和就业支出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${page296906908.ds669801938_ComputeCol20220210163509}</w:instrText>
      </w:r>
      <w:r>
        <w:rPr>
          <w:rFonts w:ascii="仿宋_GB2312" w:eastAsia="仿宋_GB2312"/>
          <w:color w:val="000000"/>
          <w:sz w:val="32"/>
          <w:szCs w:val="32"/>
        </w:rPr>
        <w:fldChar w:fldCharType="separate"/>
      </w:r>
      <w:r>
        <w:rPr>
          <w:rFonts w:ascii="仿宋_GB2312" w:eastAsia="仿宋_GB2312" w:hint="eastAsia"/>
          <w:color w:val="000000"/>
          <w:sz w:val="32"/>
          <w:szCs w:val="32"/>
        </w:rPr>
        <w:t>571.10</w:t>
      </w:r>
      <w:r>
        <w:fldChar w:fldCharType="end"/>
      </w:r>
      <w:r>
        <w:rPr>
          <w:rFonts w:ascii="仿宋_GB2312" w:eastAsia="仿宋_GB2312" w:hint="eastAsia"/>
          <w:color w:val="000000"/>
          <w:sz w:val="32"/>
          <w:szCs w:val="32"/>
        </w:rPr>
        <w:t>万元、卫生健康支出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${page296906908.ds6</w:instrText>
      </w:r>
      <w:r>
        <w:rPr>
          <w:rFonts w:ascii="仿宋_GB2312" w:eastAsia="仿宋_GB2312" w:hint="eastAsia"/>
          <w:color w:val="000000"/>
          <w:sz w:val="32"/>
          <w:szCs w:val="32"/>
        </w:rPr>
        <w:instrText>69801938_ComputeCol20220210163636}</w:instrText>
      </w:r>
      <w:r>
        <w:rPr>
          <w:rFonts w:ascii="仿宋_GB2312" w:eastAsia="仿宋_GB2312"/>
          <w:color w:val="000000"/>
          <w:sz w:val="32"/>
          <w:szCs w:val="32"/>
        </w:rPr>
        <w:fldChar w:fldCharType="separate"/>
      </w:r>
      <w:r>
        <w:rPr>
          <w:rFonts w:ascii="仿宋_GB2312" w:eastAsia="仿宋_GB2312" w:hint="eastAsia"/>
          <w:color w:val="000000"/>
          <w:sz w:val="32"/>
          <w:szCs w:val="32"/>
        </w:rPr>
        <w:t>385.44</w:t>
      </w:r>
      <w:r>
        <w:fldChar w:fldCharType="end"/>
      </w:r>
      <w:r>
        <w:rPr>
          <w:rFonts w:ascii="仿宋_GB2312" w:eastAsia="仿宋_GB2312" w:hint="eastAsia"/>
          <w:color w:val="000000"/>
          <w:sz w:val="32"/>
          <w:szCs w:val="32"/>
        </w:rPr>
        <w:t>万元、城乡社区支出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${page296906908.ds669801938_ComputeCol20220210164024}</w:instrText>
      </w:r>
      <w:r>
        <w:rPr>
          <w:rFonts w:ascii="仿宋_GB2312" w:eastAsia="仿宋_GB2312"/>
          <w:color w:val="000000"/>
          <w:sz w:val="32"/>
          <w:szCs w:val="32"/>
        </w:rPr>
        <w:fldChar w:fldCharType="separate"/>
      </w:r>
      <w:r>
        <w:rPr>
          <w:rFonts w:ascii="仿宋_GB2312" w:eastAsia="仿宋_GB2312" w:hint="eastAsia"/>
          <w:color w:val="000000"/>
          <w:sz w:val="32"/>
          <w:szCs w:val="32"/>
        </w:rPr>
        <w:t>545.00</w:t>
      </w:r>
      <w:r>
        <w:fldChar w:fldCharType="end"/>
      </w:r>
      <w:r>
        <w:rPr>
          <w:rFonts w:ascii="仿宋_GB2312" w:eastAsia="仿宋_GB2312" w:hint="eastAsia"/>
          <w:color w:val="000000"/>
          <w:sz w:val="32"/>
          <w:szCs w:val="32"/>
        </w:rPr>
        <w:t>万元。</w:t>
      </w:r>
    </w:p>
    <w:p w:rsidR="00B227C4" w:rsidRDefault="000D7C2A">
      <w:pPr>
        <w:numPr>
          <w:ilvl w:val="0"/>
          <w:numId w:val="1"/>
        </w:numPr>
        <w:spacing w:line="520" w:lineRule="exact"/>
        <w:ind w:firstLine="640"/>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关于</w:t>
      </w:r>
      <w:r>
        <w:rPr>
          <w:rFonts w:ascii="楷体_GB2312" w:eastAsia="楷体_GB2312" w:hAnsi="楷体_GB2312" w:cs="楷体_GB2312"/>
          <w:bCs/>
          <w:color w:val="000000"/>
          <w:sz w:val="32"/>
          <w:szCs w:val="32"/>
        </w:rPr>
        <w:fldChar w:fldCharType="begin"/>
      </w:r>
      <w:r>
        <w:rPr>
          <w:rFonts w:ascii="楷体_GB2312" w:eastAsia="楷体_GB2312" w:hAnsi="楷体_GB2312" w:cs="楷体_GB2312" w:hint="eastAsia"/>
          <w:bCs/>
          <w:color w:val="000000"/>
          <w:sz w:val="32"/>
          <w:szCs w:val="32"/>
        </w:rPr>
        <w:instrText>MERGEFIELD ${page855778723.ds388518707_V_RPT_BAS_AGENCY_INFO_NAME}</w:instrText>
      </w:r>
      <w:r>
        <w:rPr>
          <w:rFonts w:ascii="楷体_GB2312" w:eastAsia="楷体_GB2312" w:hAnsi="楷体_GB2312" w:cs="楷体_GB2312"/>
          <w:bCs/>
          <w:color w:val="000000"/>
          <w:sz w:val="32"/>
          <w:szCs w:val="32"/>
        </w:rPr>
        <w:fldChar w:fldCharType="separate"/>
      </w:r>
      <w:r>
        <w:rPr>
          <w:rFonts w:ascii="楷体_GB2312" w:eastAsia="楷体_GB2312" w:hAnsi="楷体_GB2312" w:cs="楷体_GB2312" w:hint="eastAsia"/>
          <w:bCs/>
          <w:color w:val="000000"/>
          <w:sz w:val="32"/>
          <w:szCs w:val="32"/>
        </w:rPr>
        <w:t>丽水第二高级中学</w:t>
      </w:r>
      <w:r>
        <w:fldChar w:fldCharType="end"/>
      </w:r>
      <w:r>
        <w:rPr>
          <w:rFonts w:ascii="楷体_GB2312" w:eastAsia="楷体_GB2312" w:hAnsi="楷体_GB2312" w:cs="楷体_GB2312" w:hint="eastAsia"/>
          <w:bCs/>
          <w:color w:val="000000"/>
          <w:sz w:val="32"/>
          <w:szCs w:val="32"/>
        </w:rPr>
        <w:t>2023</w:t>
      </w:r>
      <w:r>
        <w:rPr>
          <w:rFonts w:ascii="楷体_GB2312" w:eastAsia="楷体_GB2312" w:hAnsi="楷体_GB2312" w:cs="楷体_GB2312" w:hint="eastAsia"/>
          <w:bCs/>
          <w:color w:val="000000"/>
          <w:sz w:val="32"/>
          <w:szCs w:val="32"/>
        </w:rPr>
        <w:t>年一般公共预算拨款情况说明</w:t>
      </w:r>
    </w:p>
    <w:p w:rsidR="00B227C4" w:rsidRDefault="000D7C2A">
      <w:pPr>
        <w:spacing w:line="520" w:lineRule="exact"/>
        <w:ind w:firstLine="642"/>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t>1.</w:t>
      </w:r>
      <w:r>
        <w:rPr>
          <w:rFonts w:ascii="仿宋_GB2312" w:eastAsia="仿宋_GB2312" w:hAnsi="仿宋_GB2312" w:cs="仿宋_GB2312" w:hint="eastAsia"/>
          <w:b/>
          <w:color w:val="000000"/>
          <w:sz w:val="32"/>
          <w:szCs w:val="32"/>
        </w:rPr>
        <w:t>一般公共预算拨款规模变化情况。</w:t>
      </w:r>
    </w:p>
    <w:p w:rsidR="00B227C4" w:rsidRDefault="000D7C2A">
      <w:pPr>
        <w:spacing w:line="520" w:lineRule="exact"/>
        <w:ind w:firstLine="642"/>
        <w:rPr>
          <w:rFonts w:ascii="仿宋_GB2312" w:eastAsia="仿宋_GB2312"/>
          <w:color w:val="000000"/>
          <w:sz w:val="32"/>
          <w:szCs w:val="32"/>
        </w:rPr>
      </w:pP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w:instrText>
      </w:r>
      <w:r>
        <w:rPr>
          <w:rFonts w:ascii="仿宋_GB2312" w:eastAsia="仿宋_GB2312" w:hAnsi="仿宋_GB2312" w:cs="仿宋_GB2312" w:hint="eastAsia"/>
          <w:color w:val="000000"/>
          <w:sz w:val="32"/>
          <w:szCs w:val="32"/>
        </w:rPr>
        <w:instrText>{page855778723.ds388518707_V_RPT_BAS_AGENCY_INFO_NAME}</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丽水第二高级中学</w:t>
      </w:r>
      <w:r>
        <w:fldChar w:fldCharType="end"/>
      </w:r>
      <w:r>
        <w:rPr>
          <w:rFonts w:ascii="仿宋_GB2312" w:eastAsia="仿宋_GB2312" w:hAnsi="仿宋_GB2312" w:cs="仿宋_GB2312" w:hint="eastAsia"/>
          <w:color w:val="000000"/>
          <w:sz w:val="32"/>
          <w:szCs w:val="32"/>
        </w:rPr>
        <w:t>2023</w:t>
      </w:r>
      <w:r>
        <w:rPr>
          <w:rFonts w:ascii="仿宋_GB2312" w:eastAsia="仿宋_GB2312" w:hAnsi="仿宋_GB2312" w:cs="仿宋_GB2312" w:hint="eastAsia"/>
          <w:color w:val="000000"/>
          <w:sz w:val="32"/>
          <w:szCs w:val="32"/>
        </w:rPr>
        <w:t>年一般公共预算拨款</w:t>
      </w:r>
      <w:r>
        <w:rPr>
          <w:rFonts w:ascii="仿宋_GB2312" w:eastAsia="仿宋_GB2312" w:hAnsi="仿宋_GB2312" w:cs="仿宋_GB2312"/>
          <w:bCs/>
          <w:color w:val="000000"/>
          <w:sz w:val="32"/>
          <w:szCs w:val="32"/>
        </w:rPr>
        <w:fldChar w:fldCharType="begin"/>
      </w:r>
      <w:r>
        <w:rPr>
          <w:rFonts w:ascii="仿宋_GB2312" w:eastAsia="仿宋_GB2312" w:hAnsi="仿宋_GB2312" w:cs="仿宋_GB2312" w:hint="eastAsia"/>
          <w:bCs/>
          <w:color w:val="000000"/>
          <w:sz w:val="32"/>
          <w:szCs w:val="32"/>
        </w:rPr>
        <w:instrText>MERGEFIELD ${page296906908.ds669801938_V_RPT_BGT_T_HC1100002019_YISHANG_AMTYBGGYSZJ}</w:instrText>
      </w:r>
      <w:r>
        <w:rPr>
          <w:rFonts w:ascii="仿宋_GB2312" w:eastAsia="仿宋_GB2312" w:hAnsi="仿宋_GB2312" w:cs="仿宋_GB2312"/>
          <w:bCs/>
          <w:color w:val="000000"/>
          <w:sz w:val="32"/>
          <w:szCs w:val="32"/>
        </w:rPr>
        <w:fldChar w:fldCharType="separate"/>
      </w:r>
      <w:r>
        <w:rPr>
          <w:rFonts w:ascii="仿宋_GB2312" w:eastAsia="仿宋_GB2312" w:hAnsi="仿宋_GB2312" w:cs="仿宋_GB2312" w:hint="eastAsia"/>
          <w:bCs/>
          <w:color w:val="000000"/>
          <w:sz w:val="32"/>
          <w:szCs w:val="32"/>
        </w:rPr>
        <w:t>6741.39</w:t>
      </w:r>
      <w:r>
        <w:fldChar w:fldCharType="end"/>
      </w:r>
      <w:r>
        <w:rPr>
          <w:rFonts w:ascii="仿宋_GB2312" w:eastAsia="仿宋_GB2312" w:hAnsi="仿宋_GB2312" w:cs="仿宋_GB2312" w:hint="eastAsia"/>
          <w:color w:val="000000"/>
          <w:sz w:val="32"/>
          <w:szCs w:val="32"/>
        </w:rPr>
        <w:t>万元，比上年执行数减少</w:t>
      </w:r>
      <w:r>
        <w:rPr>
          <w:rFonts w:ascii="仿宋_GB2312" w:eastAsia="仿宋_GB2312" w:hAnsi="仿宋_GB2312" w:cs="仿宋_GB2312" w:hint="eastAsia"/>
          <w:color w:val="000000"/>
          <w:sz w:val="32"/>
          <w:szCs w:val="32"/>
        </w:rPr>
        <w:t>962.06</w:t>
      </w:r>
      <w:r>
        <w:rPr>
          <w:rFonts w:ascii="仿宋_GB2312" w:eastAsia="仿宋_GB2312" w:hAnsi="仿宋_GB2312" w:cs="仿宋_GB2312" w:hint="eastAsia"/>
          <w:color w:val="000000"/>
          <w:sz w:val="32"/>
          <w:szCs w:val="32"/>
        </w:rPr>
        <w:t>万元，下</w:t>
      </w:r>
      <w:r>
        <w:rPr>
          <w:rFonts w:ascii="仿宋_GB2312" w:eastAsia="仿宋_GB2312" w:hAnsi="仿宋_GB2312" w:cs="仿宋_GB2312" w:hint="eastAsia"/>
          <w:color w:val="000000"/>
          <w:sz w:val="32"/>
        </w:rPr>
        <w:t>降</w:t>
      </w:r>
      <w:r>
        <w:rPr>
          <w:rFonts w:ascii="仿宋_GB2312" w:eastAsia="仿宋_GB2312" w:hAnsi="仿宋_GB2312" w:cs="仿宋_GB2312" w:hint="eastAsia"/>
          <w:color w:val="000000"/>
          <w:sz w:val="32"/>
        </w:rPr>
        <w:t>12.5%</w:t>
      </w:r>
      <w:r>
        <w:rPr>
          <w:rFonts w:ascii="仿宋_GB2312" w:eastAsia="仿宋_GB2312" w:hAnsi="仿宋_GB2312" w:cs="仿宋_GB2312" w:hint="eastAsia"/>
          <w:color w:val="000000"/>
          <w:sz w:val="32"/>
        </w:rPr>
        <w:t>，</w:t>
      </w:r>
      <w:r>
        <w:rPr>
          <w:rFonts w:ascii="仿宋_GB2312" w:eastAsia="仿宋_GB2312" w:hAnsi="仿宋_GB2312" w:cs="仿宋_GB2312" w:hint="eastAsia"/>
          <w:color w:val="000000"/>
          <w:sz w:val="32"/>
          <w:szCs w:val="32"/>
        </w:rPr>
        <w:t>主要是</w:t>
      </w:r>
      <w:r>
        <w:rPr>
          <w:rFonts w:ascii="仿宋_GB2312" w:eastAsia="仿宋_GB2312" w:hAnsi="仿宋_GB2312" w:cs="仿宋_GB2312" w:hint="eastAsia"/>
          <w:color w:val="000000"/>
          <w:sz w:val="32"/>
          <w:szCs w:val="32"/>
        </w:rPr>
        <w:t>2023</w:t>
      </w:r>
      <w:r>
        <w:rPr>
          <w:rFonts w:ascii="仿宋_GB2312" w:eastAsia="仿宋_GB2312" w:hAnsi="仿宋_GB2312" w:cs="仿宋_GB2312" w:hint="eastAsia"/>
          <w:color w:val="000000"/>
          <w:sz w:val="32"/>
          <w:szCs w:val="32"/>
        </w:rPr>
        <w:t>年基本建设项目</w:t>
      </w:r>
      <w:r w:rsidR="000234F7">
        <w:rPr>
          <w:rFonts w:ascii="仿宋_GB2312" w:eastAsia="仿宋_GB2312" w:hAnsi="仿宋_GB2312" w:cs="仿宋_GB2312" w:hint="eastAsia"/>
          <w:color w:val="000000"/>
          <w:sz w:val="32"/>
          <w:szCs w:val="32"/>
        </w:rPr>
        <w:t>艺术教学大楼</w:t>
      </w:r>
      <w:r>
        <w:rPr>
          <w:rFonts w:ascii="仿宋_GB2312" w:eastAsia="仿宋_GB2312" w:hAnsi="仿宋_GB2312" w:cs="仿宋_GB2312" w:hint="eastAsia"/>
          <w:color w:val="000000"/>
          <w:sz w:val="32"/>
          <w:szCs w:val="32"/>
        </w:rPr>
        <w:t>已完工，拨款数比上年减少。</w:t>
      </w:r>
    </w:p>
    <w:p w:rsidR="00B227C4" w:rsidRDefault="000D7C2A">
      <w:pPr>
        <w:spacing w:line="520" w:lineRule="exact"/>
        <w:ind w:firstLine="642"/>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t>2.</w:t>
      </w:r>
      <w:r>
        <w:rPr>
          <w:rFonts w:ascii="仿宋_GB2312" w:eastAsia="仿宋_GB2312" w:hAnsi="仿宋_GB2312" w:cs="仿宋_GB2312" w:hint="eastAsia"/>
          <w:b/>
          <w:color w:val="000000"/>
          <w:sz w:val="32"/>
          <w:szCs w:val="32"/>
        </w:rPr>
        <w:t>一般公共预算拨款结构情况。</w:t>
      </w:r>
    </w:p>
    <w:p w:rsidR="00B227C4" w:rsidRDefault="000D7C2A">
      <w:pPr>
        <w:spacing w:line="520" w:lineRule="exact"/>
        <w:ind w:firstLineChars="200" w:firstLine="640"/>
        <w:rPr>
          <w:rFonts w:ascii="仿宋_GB2312" w:eastAsia="仿宋_GB2312" w:hAnsi="仿宋_GB2312" w:cs="仿宋_GB2312"/>
          <w:b/>
          <w:color w:val="000000"/>
          <w:sz w:val="32"/>
          <w:szCs w:val="32"/>
        </w:rPr>
      </w:pPr>
      <w:r>
        <w:rPr>
          <w:rFonts w:ascii="仿宋_GB2312" w:eastAsia="仿宋_GB2312" w:hAnsi="仿宋_GB2312" w:cs="仿宋_GB2312" w:hint="eastAsia"/>
          <w:color w:val="000000"/>
          <w:sz w:val="32"/>
          <w:szCs w:val="32"/>
        </w:rPr>
        <w:t>教育（类）支出</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${page296906908.ds669801938_ExpandCol7693827285}</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5784.85</w:t>
      </w:r>
      <w:r>
        <w:fldChar w:fldCharType="end"/>
      </w:r>
      <w:r>
        <w:rPr>
          <w:rFonts w:ascii="仿宋_GB2312" w:eastAsia="仿宋_GB2312" w:hAnsi="仿宋_GB2312" w:cs="仿宋_GB2312" w:hint="eastAsia"/>
          <w:color w:val="000000"/>
          <w:sz w:val="32"/>
          <w:szCs w:val="32"/>
        </w:rPr>
        <w:t>万元，占</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${page296906908.ds669801938_ComputeCol20220211093619}</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85.8</w:t>
      </w:r>
      <w:r>
        <w:fldChar w:fldCharType="end"/>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；社会保障和就业（类）支出</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${page296906908.ds669801938_ExpandCol1262074998}</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571.10</w:t>
      </w:r>
      <w:r>
        <w:fldChar w:fldCharType="end"/>
      </w:r>
      <w:r>
        <w:rPr>
          <w:rFonts w:ascii="仿宋_GB2312" w:eastAsia="仿宋_GB2312" w:hAnsi="仿宋_GB2312" w:cs="仿宋_GB2312" w:hint="eastAsia"/>
          <w:color w:val="000000"/>
          <w:sz w:val="32"/>
          <w:szCs w:val="32"/>
        </w:rPr>
        <w:t>万元，占</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${page296906908</w:instrText>
      </w:r>
      <w:r>
        <w:rPr>
          <w:rFonts w:ascii="仿宋_GB2312" w:eastAsia="仿宋_GB2312" w:hAnsi="仿宋_GB2312" w:cs="仿宋_GB2312" w:hint="eastAsia"/>
          <w:color w:val="000000"/>
          <w:sz w:val="32"/>
          <w:szCs w:val="32"/>
        </w:rPr>
        <w:instrText>.ds669801938_ComputeCol20220211095109}</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8.5</w:t>
      </w:r>
      <w:r>
        <w:fldChar w:fldCharType="end"/>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；卫生健康（类）支</w:t>
      </w:r>
      <w:r>
        <w:rPr>
          <w:rFonts w:ascii="仿宋_GB2312" w:eastAsia="仿宋_GB2312" w:hAnsi="仿宋_GB2312" w:cs="仿宋_GB2312" w:hint="eastAsia"/>
          <w:color w:val="000000"/>
          <w:sz w:val="32"/>
          <w:szCs w:val="32"/>
        </w:rPr>
        <w:lastRenderedPageBreak/>
        <w:t>出</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${page296906908.ds669801938_ExpandCol16601952610}</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385.44</w:t>
      </w:r>
      <w:r>
        <w:fldChar w:fldCharType="end"/>
      </w:r>
      <w:r>
        <w:rPr>
          <w:rFonts w:ascii="仿宋_GB2312" w:eastAsia="仿宋_GB2312" w:hAnsi="仿宋_GB2312" w:cs="仿宋_GB2312" w:hint="eastAsia"/>
          <w:color w:val="000000"/>
          <w:sz w:val="32"/>
          <w:szCs w:val="32"/>
        </w:rPr>
        <w:t>万元，占</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${page296906908.ds669801938_ComputeCol20220211095459}</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5.7</w:t>
      </w:r>
      <w:r>
        <w:fldChar w:fldCharType="end"/>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w:t>
      </w:r>
    </w:p>
    <w:p w:rsidR="00B227C4" w:rsidRDefault="000D7C2A">
      <w:pPr>
        <w:tabs>
          <w:tab w:val="left" w:pos="312"/>
        </w:tabs>
        <w:spacing w:line="520" w:lineRule="exact"/>
        <w:ind w:firstLineChars="246" w:firstLine="790"/>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t>3.</w:t>
      </w:r>
      <w:r>
        <w:rPr>
          <w:rFonts w:ascii="仿宋_GB2312" w:eastAsia="仿宋_GB2312" w:hAnsi="仿宋_GB2312" w:cs="仿宋_GB2312" w:hint="eastAsia"/>
          <w:b/>
          <w:color w:val="000000"/>
          <w:sz w:val="32"/>
          <w:szCs w:val="32"/>
        </w:rPr>
        <w:t>一般公共预算拨款具体使用情况。</w:t>
      </w:r>
    </w:p>
    <w:p w:rsidR="00B227C4" w:rsidRDefault="000D7C2A">
      <w:pPr>
        <w:spacing w:line="560" w:lineRule="exact"/>
        <w:ind w:firstLine="640"/>
        <w:jc w:val="left"/>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1</w:t>
      </w:r>
      <w:r>
        <w:rPr>
          <w:rFonts w:ascii="仿宋_GB2312" w:eastAsia="仿宋_GB2312" w:hint="eastAsia"/>
          <w:color w:val="000000"/>
          <w:sz w:val="32"/>
          <w:szCs w:val="32"/>
        </w:rPr>
        <w:t>）教育支出</w:t>
      </w:r>
      <w:r>
        <w:rPr>
          <w:rFonts w:ascii="仿宋_GB2312" w:eastAsia="仿宋_GB2312" w:hint="eastAsia"/>
          <w:color w:val="000000"/>
          <w:sz w:val="32"/>
          <w:szCs w:val="32"/>
        </w:rPr>
        <w:t>(</w:t>
      </w:r>
      <w:r>
        <w:rPr>
          <w:rFonts w:ascii="仿宋_GB2312" w:eastAsia="仿宋_GB2312" w:hint="eastAsia"/>
          <w:color w:val="000000"/>
          <w:sz w:val="32"/>
          <w:szCs w:val="32"/>
        </w:rPr>
        <w:t>类</w:t>
      </w:r>
      <w:r>
        <w:rPr>
          <w:rFonts w:ascii="仿宋_GB2312" w:eastAsia="仿宋_GB2312" w:hint="eastAsia"/>
          <w:color w:val="000000"/>
          <w:sz w:val="32"/>
          <w:szCs w:val="32"/>
        </w:rPr>
        <w:t>)</w:t>
      </w:r>
      <w:r>
        <w:rPr>
          <w:rFonts w:ascii="仿宋_GB2312" w:eastAsia="仿宋_GB2312" w:hint="eastAsia"/>
          <w:color w:val="000000"/>
          <w:sz w:val="32"/>
          <w:szCs w:val="32"/>
        </w:rPr>
        <w:t>普通教育</w:t>
      </w:r>
      <w:r>
        <w:rPr>
          <w:rFonts w:ascii="仿宋_GB2312" w:eastAsia="仿宋_GB2312" w:hint="eastAsia"/>
          <w:color w:val="000000"/>
          <w:sz w:val="32"/>
          <w:szCs w:val="32"/>
        </w:rPr>
        <w:t>(</w:t>
      </w:r>
      <w:r>
        <w:rPr>
          <w:rFonts w:ascii="仿宋_GB2312" w:eastAsia="仿宋_GB2312" w:hint="eastAsia"/>
          <w:color w:val="000000"/>
          <w:sz w:val="32"/>
          <w:szCs w:val="32"/>
        </w:rPr>
        <w:t>款</w:t>
      </w:r>
      <w:r>
        <w:rPr>
          <w:rFonts w:ascii="仿宋_GB2312" w:eastAsia="仿宋_GB2312" w:hint="eastAsia"/>
          <w:color w:val="000000"/>
          <w:sz w:val="32"/>
          <w:szCs w:val="32"/>
        </w:rPr>
        <w:t>)</w:t>
      </w:r>
      <w:r>
        <w:rPr>
          <w:rFonts w:ascii="仿宋_GB2312" w:eastAsia="仿宋_GB2312" w:hint="eastAsia"/>
          <w:color w:val="000000"/>
          <w:sz w:val="32"/>
          <w:szCs w:val="32"/>
        </w:rPr>
        <w:t>高中教育</w:t>
      </w:r>
      <w:r>
        <w:rPr>
          <w:rFonts w:ascii="仿宋_GB2312" w:eastAsia="仿宋_GB2312" w:hint="eastAsia"/>
          <w:color w:val="000000"/>
          <w:sz w:val="32"/>
          <w:szCs w:val="32"/>
        </w:rPr>
        <w:t>(</w:t>
      </w:r>
      <w:r>
        <w:rPr>
          <w:rFonts w:ascii="仿宋_GB2312" w:eastAsia="仿宋_GB2312" w:hint="eastAsia"/>
          <w:color w:val="000000"/>
          <w:sz w:val="32"/>
          <w:szCs w:val="32"/>
        </w:rPr>
        <w:t>项</w:t>
      </w:r>
      <w:r>
        <w:rPr>
          <w:rFonts w:ascii="仿宋_GB2312" w:eastAsia="仿宋_GB2312" w:hint="eastAsia"/>
          <w:color w:val="000000"/>
          <w:sz w:val="32"/>
          <w:szCs w:val="32"/>
        </w:rPr>
        <w:t>)5784.85</w:t>
      </w:r>
      <w:r>
        <w:rPr>
          <w:rFonts w:ascii="仿宋_GB2312" w:eastAsia="仿宋_GB2312" w:hint="eastAsia"/>
          <w:color w:val="000000"/>
          <w:sz w:val="32"/>
          <w:szCs w:val="32"/>
        </w:rPr>
        <w:t>万元，主要用于人员支出、公用支出和项目支出。</w:t>
      </w:r>
    </w:p>
    <w:p w:rsidR="00B227C4" w:rsidRDefault="000D7C2A">
      <w:pPr>
        <w:spacing w:line="560" w:lineRule="exact"/>
        <w:ind w:firstLine="640"/>
        <w:jc w:val="left"/>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2</w:t>
      </w:r>
      <w:r>
        <w:rPr>
          <w:rFonts w:ascii="仿宋_GB2312" w:eastAsia="仿宋_GB2312" w:hint="eastAsia"/>
          <w:color w:val="000000"/>
          <w:sz w:val="32"/>
          <w:szCs w:val="32"/>
        </w:rPr>
        <w:t>）社会保障和就业支出</w:t>
      </w:r>
      <w:r>
        <w:rPr>
          <w:rFonts w:ascii="仿宋_GB2312" w:eastAsia="仿宋_GB2312" w:hint="eastAsia"/>
          <w:color w:val="000000"/>
          <w:sz w:val="32"/>
          <w:szCs w:val="32"/>
        </w:rPr>
        <w:t>(</w:t>
      </w:r>
      <w:r>
        <w:rPr>
          <w:rFonts w:ascii="仿宋_GB2312" w:eastAsia="仿宋_GB2312" w:hint="eastAsia"/>
          <w:color w:val="000000"/>
          <w:sz w:val="32"/>
          <w:szCs w:val="32"/>
        </w:rPr>
        <w:t>类</w:t>
      </w:r>
      <w:r>
        <w:rPr>
          <w:rFonts w:ascii="仿宋_GB2312" w:eastAsia="仿宋_GB2312" w:hint="eastAsia"/>
          <w:color w:val="000000"/>
          <w:sz w:val="32"/>
          <w:szCs w:val="32"/>
        </w:rPr>
        <w:t>)</w:t>
      </w:r>
      <w:r>
        <w:rPr>
          <w:rFonts w:ascii="仿宋_GB2312" w:eastAsia="仿宋_GB2312" w:hint="eastAsia"/>
          <w:color w:val="000000"/>
          <w:sz w:val="32"/>
          <w:szCs w:val="32"/>
        </w:rPr>
        <w:t>行政事业单位养老支出</w:t>
      </w:r>
      <w:r>
        <w:rPr>
          <w:rFonts w:ascii="仿宋_GB2312" w:eastAsia="仿宋_GB2312" w:hint="eastAsia"/>
          <w:color w:val="000000"/>
          <w:sz w:val="32"/>
          <w:szCs w:val="32"/>
        </w:rPr>
        <w:t>(</w:t>
      </w:r>
      <w:r>
        <w:rPr>
          <w:rFonts w:ascii="仿宋_GB2312" w:eastAsia="仿宋_GB2312" w:hint="eastAsia"/>
          <w:color w:val="000000"/>
          <w:sz w:val="32"/>
          <w:szCs w:val="32"/>
        </w:rPr>
        <w:t>款</w:t>
      </w:r>
      <w:r>
        <w:rPr>
          <w:rFonts w:ascii="仿宋_GB2312" w:eastAsia="仿宋_GB2312" w:hint="eastAsia"/>
          <w:color w:val="000000"/>
          <w:sz w:val="32"/>
          <w:szCs w:val="32"/>
        </w:rPr>
        <w:t>)</w:t>
      </w:r>
      <w:r>
        <w:rPr>
          <w:rFonts w:ascii="仿宋_GB2312" w:eastAsia="仿宋_GB2312" w:hint="eastAsia"/>
          <w:color w:val="000000"/>
          <w:sz w:val="32"/>
          <w:szCs w:val="32"/>
        </w:rPr>
        <w:t>机关事业单位基本养老保险缴费支出</w:t>
      </w:r>
      <w:r>
        <w:rPr>
          <w:rFonts w:ascii="仿宋_GB2312" w:eastAsia="仿宋_GB2312" w:hint="eastAsia"/>
          <w:color w:val="000000"/>
          <w:sz w:val="32"/>
          <w:szCs w:val="32"/>
        </w:rPr>
        <w:t>(</w:t>
      </w:r>
      <w:r>
        <w:rPr>
          <w:rFonts w:ascii="仿宋_GB2312" w:eastAsia="仿宋_GB2312" w:hint="eastAsia"/>
          <w:color w:val="000000"/>
          <w:sz w:val="32"/>
          <w:szCs w:val="32"/>
        </w:rPr>
        <w:t>项</w:t>
      </w:r>
      <w:r>
        <w:rPr>
          <w:rFonts w:ascii="仿宋_GB2312" w:eastAsia="仿宋_GB2312" w:hint="eastAsia"/>
          <w:color w:val="000000"/>
          <w:sz w:val="32"/>
          <w:szCs w:val="32"/>
        </w:rPr>
        <w:t>)346.12</w:t>
      </w:r>
      <w:r>
        <w:rPr>
          <w:rFonts w:ascii="仿宋_GB2312" w:eastAsia="仿宋_GB2312" w:hint="eastAsia"/>
          <w:color w:val="000000"/>
          <w:sz w:val="32"/>
          <w:szCs w:val="32"/>
        </w:rPr>
        <w:t>万元，主要用于由单位缴纳的基本养老保险费支出。</w:t>
      </w:r>
    </w:p>
    <w:p w:rsidR="00B227C4" w:rsidRDefault="000D7C2A">
      <w:pPr>
        <w:spacing w:line="560" w:lineRule="exact"/>
        <w:ind w:firstLine="640"/>
        <w:jc w:val="left"/>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3</w:t>
      </w:r>
      <w:r>
        <w:rPr>
          <w:rFonts w:ascii="仿宋_GB2312" w:eastAsia="仿宋_GB2312" w:hint="eastAsia"/>
          <w:color w:val="000000"/>
          <w:sz w:val="32"/>
          <w:szCs w:val="32"/>
        </w:rPr>
        <w:t>）社会保障和就业支出</w:t>
      </w:r>
      <w:r>
        <w:rPr>
          <w:rFonts w:ascii="仿宋_GB2312" w:eastAsia="仿宋_GB2312" w:hint="eastAsia"/>
          <w:color w:val="000000"/>
          <w:sz w:val="32"/>
          <w:szCs w:val="32"/>
        </w:rPr>
        <w:t>(</w:t>
      </w:r>
      <w:r>
        <w:rPr>
          <w:rFonts w:ascii="仿宋_GB2312" w:eastAsia="仿宋_GB2312" w:hint="eastAsia"/>
          <w:color w:val="000000"/>
          <w:sz w:val="32"/>
          <w:szCs w:val="32"/>
        </w:rPr>
        <w:t>类</w:t>
      </w:r>
      <w:r>
        <w:rPr>
          <w:rFonts w:ascii="仿宋_GB2312" w:eastAsia="仿宋_GB2312" w:hint="eastAsia"/>
          <w:color w:val="000000"/>
          <w:sz w:val="32"/>
          <w:szCs w:val="32"/>
        </w:rPr>
        <w:t>)</w:t>
      </w:r>
      <w:r>
        <w:rPr>
          <w:rFonts w:ascii="仿宋_GB2312" w:eastAsia="仿宋_GB2312" w:hint="eastAsia"/>
          <w:color w:val="000000"/>
          <w:sz w:val="32"/>
          <w:szCs w:val="32"/>
        </w:rPr>
        <w:t>行政事业单位养老支出</w:t>
      </w:r>
      <w:r>
        <w:rPr>
          <w:rFonts w:ascii="仿宋_GB2312" w:eastAsia="仿宋_GB2312" w:hint="eastAsia"/>
          <w:color w:val="000000"/>
          <w:sz w:val="32"/>
          <w:szCs w:val="32"/>
        </w:rPr>
        <w:t>(</w:t>
      </w:r>
      <w:r>
        <w:rPr>
          <w:rFonts w:ascii="仿宋_GB2312" w:eastAsia="仿宋_GB2312" w:hint="eastAsia"/>
          <w:color w:val="000000"/>
          <w:sz w:val="32"/>
          <w:szCs w:val="32"/>
        </w:rPr>
        <w:t>款</w:t>
      </w:r>
      <w:r>
        <w:rPr>
          <w:rFonts w:ascii="仿宋_GB2312" w:eastAsia="仿宋_GB2312" w:hint="eastAsia"/>
          <w:color w:val="000000"/>
          <w:sz w:val="32"/>
          <w:szCs w:val="32"/>
        </w:rPr>
        <w:t>)</w:t>
      </w:r>
      <w:r>
        <w:rPr>
          <w:rFonts w:ascii="仿宋_GB2312" w:eastAsia="仿宋_GB2312" w:hint="eastAsia"/>
          <w:color w:val="000000"/>
          <w:sz w:val="32"/>
          <w:szCs w:val="32"/>
        </w:rPr>
        <w:t>机关事业单位职业年金缴费支出</w:t>
      </w:r>
      <w:r>
        <w:rPr>
          <w:rFonts w:ascii="仿宋_GB2312" w:eastAsia="仿宋_GB2312" w:hint="eastAsia"/>
          <w:color w:val="000000"/>
          <w:sz w:val="32"/>
          <w:szCs w:val="32"/>
        </w:rPr>
        <w:t>(</w:t>
      </w:r>
      <w:r>
        <w:rPr>
          <w:rFonts w:ascii="仿宋_GB2312" w:eastAsia="仿宋_GB2312" w:hint="eastAsia"/>
          <w:color w:val="000000"/>
          <w:sz w:val="32"/>
          <w:szCs w:val="32"/>
        </w:rPr>
        <w:t>项</w:t>
      </w:r>
      <w:r>
        <w:rPr>
          <w:rFonts w:ascii="仿宋_GB2312" w:eastAsia="仿宋_GB2312" w:hint="eastAsia"/>
          <w:color w:val="000000"/>
          <w:sz w:val="32"/>
          <w:szCs w:val="32"/>
        </w:rPr>
        <w:t>)173.06</w:t>
      </w:r>
      <w:r>
        <w:rPr>
          <w:rFonts w:ascii="仿宋_GB2312" w:eastAsia="仿宋_GB2312" w:hint="eastAsia"/>
          <w:color w:val="000000"/>
          <w:sz w:val="32"/>
          <w:szCs w:val="32"/>
        </w:rPr>
        <w:t>万元，主要用于由单位缴纳的职业年金支出。</w:t>
      </w:r>
    </w:p>
    <w:p w:rsidR="00B227C4" w:rsidRDefault="000D7C2A">
      <w:pPr>
        <w:spacing w:line="560" w:lineRule="exact"/>
        <w:ind w:firstLineChars="150" w:firstLine="480"/>
        <w:jc w:val="left"/>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4</w:t>
      </w:r>
      <w:r>
        <w:rPr>
          <w:rFonts w:ascii="仿宋_GB2312" w:eastAsia="仿宋_GB2312" w:hint="eastAsia"/>
          <w:color w:val="000000"/>
          <w:sz w:val="32"/>
          <w:szCs w:val="32"/>
        </w:rPr>
        <w:t>）社会保障和就业支出</w:t>
      </w:r>
      <w:r>
        <w:rPr>
          <w:rFonts w:ascii="仿宋_GB2312" w:eastAsia="仿宋_GB2312" w:hint="eastAsia"/>
          <w:color w:val="000000"/>
          <w:sz w:val="32"/>
          <w:szCs w:val="32"/>
        </w:rPr>
        <w:t>(</w:t>
      </w:r>
      <w:r>
        <w:rPr>
          <w:rFonts w:ascii="仿宋_GB2312" w:eastAsia="仿宋_GB2312" w:hint="eastAsia"/>
          <w:color w:val="000000"/>
          <w:sz w:val="32"/>
          <w:szCs w:val="32"/>
        </w:rPr>
        <w:t>类</w:t>
      </w:r>
      <w:r>
        <w:rPr>
          <w:rFonts w:ascii="仿宋_GB2312" w:eastAsia="仿宋_GB2312" w:hint="eastAsia"/>
          <w:color w:val="000000"/>
          <w:sz w:val="32"/>
          <w:szCs w:val="32"/>
        </w:rPr>
        <w:t>)</w:t>
      </w:r>
      <w:r>
        <w:rPr>
          <w:rFonts w:ascii="仿宋_GB2312" w:eastAsia="仿宋_GB2312" w:hint="eastAsia"/>
          <w:color w:val="000000"/>
          <w:sz w:val="32"/>
          <w:szCs w:val="32"/>
        </w:rPr>
        <w:t>其他社会保障和就业支出</w:t>
      </w:r>
      <w:r>
        <w:rPr>
          <w:rFonts w:ascii="仿宋_GB2312" w:eastAsia="仿宋_GB2312" w:hint="eastAsia"/>
          <w:color w:val="000000"/>
          <w:sz w:val="32"/>
          <w:szCs w:val="32"/>
        </w:rPr>
        <w:t>(</w:t>
      </w:r>
      <w:r>
        <w:rPr>
          <w:rFonts w:ascii="仿宋_GB2312" w:eastAsia="仿宋_GB2312" w:hint="eastAsia"/>
          <w:color w:val="000000"/>
          <w:sz w:val="32"/>
          <w:szCs w:val="32"/>
        </w:rPr>
        <w:t>款</w:t>
      </w:r>
      <w:r>
        <w:rPr>
          <w:rFonts w:ascii="仿宋_GB2312" w:eastAsia="仿宋_GB2312" w:hint="eastAsia"/>
          <w:color w:val="000000"/>
          <w:sz w:val="32"/>
          <w:szCs w:val="32"/>
        </w:rPr>
        <w:t xml:space="preserve">) </w:t>
      </w:r>
      <w:r>
        <w:rPr>
          <w:rFonts w:ascii="仿宋_GB2312" w:eastAsia="仿宋_GB2312" w:hint="eastAsia"/>
          <w:color w:val="000000"/>
          <w:sz w:val="32"/>
          <w:szCs w:val="32"/>
        </w:rPr>
        <w:t>其他社会保障和就业支出</w:t>
      </w:r>
      <w:r>
        <w:rPr>
          <w:rFonts w:ascii="仿宋_GB2312" w:eastAsia="仿宋_GB2312" w:hint="eastAsia"/>
          <w:color w:val="000000"/>
          <w:sz w:val="32"/>
          <w:szCs w:val="32"/>
        </w:rPr>
        <w:t>(</w:t>
      </w:r>
      <w:r>
        <w:rPr>
          <w:rFonts w:ascii="仿宋_GB2312" w:eastAsia="仿宋_GB2312" w:hint="eastAsia"/>
          <w:color w:val="000000"/>
          <w:sz w:val="32"/>
          <w:szCs w:val="32"/>
        </w:rPr>
        <w:t>项</w:t>
      </w:r>
      <w:r>
        <w:rPr>
          <w:rFonts w:ascii="仿宋_GB2312" w:eastAsia="仿宋_GB2312" w:hint="eastAsia"/>
          <w:color w:val="000000"/>
          <w:sz w:val="32"/>
          <w:szCs w:val="32"/>
        </w:rPr>
        <w:t>)51.92</w:t>
      </w:r>
      <w:r>
        <w:rPr>
          <w:rFonts w:ascii="仿宋_GB2312" w:eastAsia="仿宋_GB2312" w:hint="eastAsia"/>
          <w:color w:val="000000"/>
          <w:sz w:val="32"/>
          <w:szCs w:val="32"/>
        </w:rPr>
        <w:t>万元，主</w:t>
      </w:r>
      <w:r>
        <w:rPr>
          <w:rFonts w:ascii="仿宋_GB2312" w:eastAsia="仿宋_GB2312" w:hint="eastAsia"/>
          <w:color w:val="000000"/>
          <w:sz w:val="32"/>
          <w:szCs w:val="32"/>
        </w:rPr>
        <w:t>要用于除上述项目以外用于由单位缴纳的失业、生育、工伤保险和残疾人就业保障金方面的支出。</w:t>
      </w:r>
    </w:p>
    <w:p w:rsidR="00B227C4" w:rsidRDefault="000D7C2A">
      <w:pPr>
        <w:spacing w:line="560" w:lineRule="exact"/>
        <w:ind w:firstLine="640"/>
        <w:jc w:val="left"/>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5</w:t>
      </w:r>
      <w:r>
        <w:rPr>
          <w:rFonts w:ascii="仿宋_GB2312" w:eastAsia="仿宋_GB2312" w:hint="eastAsia"/>
          <w:color w:val="000000"/>
          <w:sz w:val="32"/>
          <w:szCs w:val="32"/>
        </w:rPr>
        <w:t>）卫生和健康支出</w:t>
      </w:r>
      <w:r>
        <w:rPr>
          <w:rFonts w:ascii="仿宋_GB2312" w:eastAsia="仿宋_GB2312" w:hint="eastAsia"/>
          <w:color w:val="000000"/>
          <w:sz w:val="32"/>
          <w:szCs w:val="32"/>
        </w:rPr>
        <w:t>(</w:t>
      </w:r>
      <w:r>
        <w:rPr>
          <w:rFonts w:ascii="仿宋_GB2312" w:eastAsia="仿宋_GB2312" w:hint="eastAsia"/>
          <w:color w:val="000000"/>
          <w:sz w:val="32"/>
          <w:szCs w:val="32"/>
        </w:rPr>
        <w:t>类</w:t>
      </w:r>
      <w:r>
        <w:rPr>
          <w:rFonts w:ascii="仿宋_GB2312" w:eastAsia="仿宋_GB2312" w:hint="eastAsia"/>
          <w:color w:val="000000"/>
          <w:sz w:val="32"/>
          <w:szCs w:val="32"/>
        </w:rPr>
        <w:t>)</w:t>
      </w:r>
      <w:r>
        <w:rPr>
          <w:rFonts w:ascii="仿宋_GB2312" w:eastAsia="仿宋_GB2312" w:hint="eastAsia"/>
          <w:color w:val="000000"/>
          <w:sz w:val="32"/>
          <w:szCs w:val="32"/>
        </w:rPr>
        <w:t>行政事业单位医疗</w:t>
      </w:r>
      <w:r>
        <w:rPr>
          <w:rFonts w:ascii="仿宋_GB2312" w:eastAsia="仿宋_GB2312" w:hint="eastAsia"/>
          <w:color w:val="000000"/>
          <w:sz w:val="32"/>
          <w:szCs w:val="32"/>
        </w:rPr>
        <w:t>(</w:t>
      </w:r>
      <w:r>
        <w:rPr>
          <w:rFonts w:ascii="仿宋_GB2312" w:eastAsia="仿宋_GB2312" w:hint="eastAsia"/>
          <w:color w:val="000000"/>
          <w:sz w:val="32"/>
          <w:szCs w:val="32"/>
        </w:rPr>
        <w:t>款</w:t>
      </w:r>
      <w:r>
        <w:rPr>
          <w:rFonts w:ascii="仿宋_GB2312" w:eastAsia="仿宋_GB2312" w:hint="eastAsia"/>
          <w:color w:val="000000"/>
          <w:sz w:val="32"/>
          <w:szCs w:val="32"/>
        </w:rPr>
        <w:t>)</w:t>
      </w:r>
      <w:r>
        <w:rPr>
          <w:rFonts w:ascii="仿宋_GB2312" w:eastAsia="仿宋_GB2312" w:hint="eastAsia"/>
          <w:color w:val="000000"/>
          <w:sz w:val="32"/>
          <w:szCs w:val="32"/>
        </w:rPr>
        <w:t>事业单位医疗</w:t>
      </w:r>
      <w:r>
        <w:rPr>
          <w:rFonts w:ascii="仿宋_GB2312" w:eastAsia="仿宋_GB2312" w:hint="eastAsia"/>
          <w:color w:val="000000"/>
          <w:sz w:val="32"/>
          <w:szCs w:val="32"/>
        </w:rPr>
        <w:t>(</w:t>
      </w:r>
      <w:r>
        <w:rPr>
          <w:rFonts w:ascii="仿宋_GB2312" w:eastAsia="仿宋_GB2312" w:hint="eastAsia"/>
          <w:color w:val="000000"/>
          <w:sz w:val="32"/>
          <w:szCs w:val="32"/>
        </w:rPr>
        <w:t>项</w:t>
      </w:r>
      <w:r>
        <w:rPr>
          <w:rFonts w:ascii="仿宋_GB2312" w:eastAsia="仿宋_GB2312" w:hint="eastAsia"/>
          <w:color w:val="000000"/>
          <w:sz w:val="32"/>
          <w:szCs w:val="32"/>
        </w:rPr>
        <w:t>)385.44</w:t>
      </w:r>
      <w:r>
        <w:rPr>
          <w:rFonts w:ascii="仿宋_GB2312" w:eastAsia="仿宋_GB2312" w:hint="eastAsia"/>
          <w:color w:val="000000"/>
          <w:sz w:val="32"/>
          <w:szCs w:val="32"/>
        </w:rPr>
        <w:t>万元，主要用于由单位缴纳的基本医疗保险费支出。</w:t>
      </w:r>
    </w:p>
    <w:p w:rsidR="00B227C4" w:rsidRDefault="000D7C2A">
      <w:pPr>
        <w:spacing w:line="520" w:lineRule="exact"/>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 xml:space="preserve">    </w:t>
      </w:r>
      <w:r>
        <w:rPr>
          <w:rFonts w:ascii="楷体_GB2312" w:eastAsia="楷体_GB2312" w:hAnsi="楷体_GB2312" w:cs="楷体_GB2312" w:hint="eastAsia"/>
          <w:bCs/>
          <w:color w:val="000000"/>
          <w:sz w:val="32"/>
          <w:szCs w:val="32"/>
        </w:rPr>
        <w:t>（六）关于</w:t>
      </w:r>
      <w:r>
        <w:rPr>
          <w:rFonts w:ascii="楷体_GB2312" w:eastAsia="楷体_GB2312" w:hAnsi="楷体_GB2312" w:cs="楷体_GB2312"/>
          <w:bCs/>
          <w:color w:val="000000"/>
          <w:sz w:val="32"/>
          <w:szCs w:val="32"/>
        </w:rPr>
        <w:fldChar w:fldCharType="begin"/>
      </w:r>
      <w:r>
        <w:rPr>
          <w:rFonts w:ascii="楷体_GB2312" w:eastAsia="楷体_GB2312" w:hAnsi="楷体_GB2312" w:cs="楷体_GB2312" w:hint="eastAsia"/>
          <w:bCs/>
          <w:color w:val="000000"/>
          <w:sz w:val="32"/>
          <w:szCs w:val="32"/>
        </w:rPr>
        <w:instrText>MERGEFIELD ${page855778723.ds388518707_V_RPT_BAS_AGENCY_INFO_NAME}</w:instrText>
      </w:r>
      <w:r>
        <w:rPr>
          <w:rFonts w:ascii="楷体_GB2312" w:eastAsia="楷体_GB2312" w:hAnsi="楷体_GB2312" w:cs="楷体_GB2312"/>
          <w:bCs/>
          <w:color w:val="000000"/>
          <w:sz w:val="32"/>
          <w:szCs w:val="32"/>
        </w:rPr>
        <w:fldChar w:fldCharType="separate"/>
      </w:r>
      <w:r>
        <w:rPr>
          <w:rFonts w:ascii="楷体_GB2312" w:eastAsia="楷体_GB2312" w:hAnsi="楷体_GB2312" w:cs="楷体_GB2312" w:hint="eastAsia"/>
          <w:bCs/>
          <w:color w:val="000000"/>
          <w:sz w:val="32"/>
          <w:szCs w:val="32"/>
        </w:rPr>
        <w:t>丽水第二高级中学</w:t>
      </w:r>
      <w:r>
        <w:fldChar w:fldCharType="end"/>
      </w:r>
      <w:r>
        <w:rPr>
          <w:rFonts w:ascii="楷体_GB2312" w:eastAsia="楷体_GB2312" w:hAnsi="楷体_GB2312" w:cs="楷体_GB2312" w:hint="eastAsia"/>
          <w:bCs/>
          <w:color w:val="000000"/>
          <w:sz w:val="32"/>
          <w:szCs w:val="32"/>
        </w:rPr>
        <w:t>2023</w:t>
      </w:r>
      <w:r>
        <w:rPr>
          <w:rFonts w:ascii="楷体_GB2312" w:eastAsia="楷体_GB2312" w:hAnsi="楷体_GB2312" w:cs="楷体_GB2312" w:hint="eastAsia"/>
          <w:bCs/>
          <w:color w:val="000000"/>
          <w:sz w:val="32"/>
          <w:szCs w:val="32"/>
        </w:rPr>
        <w:t>年一般公共预算基本支出情况说明</w:t>
      </w:r>
    </w:p>
    <w:p w:rsidR="00B227C4" w:rsidRDefault="000D7C2A">
      <w:pPr>
        <w:spacing w:line="520" w:lineRule="exact"/>
        <w:ind w:firstLine="642"/>
        <w:rPr>
          <w:rFonts w:ascii="仿宋_GB2312" w:eastAsia="仿宋_GB2312"/>
          <w:color w:val="000000"/>
          <w:sz w:val="32"/>
          <w:szCs w:val="32"/>
        </w:rPr>
      </w:pP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${page855778723.ds388518707_V_RP</w:instrText>
      </w:r>
      <w:r>
        <w:rPr>
          <w:rFonts w:ascii="仿宋_GB2312" w:eastAsia="仿宋_GB2312" w:hint="eastAsia"/>
          <w:color w:val="000000"/>
          <w:sz w:val="32"/>
          <w:szCs w:val="32"/>
        </w:rPr>
        <w:instrText>T_BAS_AGENCY_INFO_NAME}</w:instrText>
      </w:r>
      <w:r>
        <w:rPr>
          <w:rFonts w:ascii="仿宋_GB2312" w:eastAsia="仿宋_GB2312"/>
          <w:color w:val="000000"/>
          <w:sz w:val="32"/>
          <w:szCs w:val="32"/>
        </w:rPr>
        <w:fldChar w:fldCharType="separate"/>
      </w:r>
      <w:r>
        <w:rPr>
          <w:rFonts w:ascii="仿宋_GB2312" w:eastAsia="仿宋_GB2312" w:hint="eastAsia"/>
          <w:color w:val="000000"/>
          <w:sz w:val="32"/>
          <w:szCs w:val="32"/>
        </w:rPr>
        <w:t>丽水第二高级中学</w:t>
      </w:r>
      <w:r>
        <w:fldChar w:fldCharType="end"/>
      </w:r>
      <w:r>
        <w:rPr>
          <w:rFonts w:ascii="仿宋_GB2312" w:eastAsia="仿宋_GB2312" w:hint="eastAsia"/>
          <w:color w:val="000000"/>
          <w:sz w:val="32"/>
          <w:szCs w:val="32"/>
        </w:rPr>
        <w:t>2023</w:t>
      </w:r>
      <w:r>
        <w:rPr>
          <w:rFonts w:ascii="仿宋_GB2312" w:eastAsia="仿宋_GB2312" w:hint="eastAsia"/>
          <w:color w:val="000000"/>
          <w:sz w:val="32"/>
          <w:szCs w:val="32"/>
        </w:rPr>
        <w:t>年一般公共预算基本支出</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${page296906908.ds669801938_ComputeCol20220217095658}</w:instrText>
      </w:r>
      <w:r>
        <w:rPr>
          <w:rFonts w:ascii="仿宋_GB2312" w:eastAsia="仿宋_GB2312"/>
          <w:color w:val="000000"/>
          <w:sz w:val="32"/>
          <w:szCs w:val="32"/>
        </w:rPr>
        <w:fldChar w:fldCharType="separate"/>
      </w:r>
      <w:r>
        <w:rPr>
          <w:rFonts w:ascii="仿宋_GB2312" w:eastAsia="仿宋_GB2312" w:hint="eastAsia"/>
          <w:color w:val="000000"/>
          <w:sz w:val="32"/>
          <w:szCs w:val="32"/>
        </w:rPr>
        <w:t>6305.27</w:t>
      </w:r>
      <w:r>
        <w:fldChar w:fldCharType="end"/>
      </w:r>
      <w:r>
        <w:rPr>
          <w:rFonts w:ascii="仿宋_GB2312" w:eastAsia="仿宋_GB2312" w:hint="eastAsia"/>
          <w:color w:val="000000"/>
          <w:sz w:val="32"/>
          <w:szCs w:val="32"/>
        </w:rPr>
        <w:t>万元，其中：</w:t>
      </w:r>
    </w:p>
    <w:p w:rsidR="00B227C4" w:rsidRDefault="000D7C2A">
      <w:pPr>
        <w:spacing w:line="520" w:lineRule="exact"/>
        <w:ind w:firstLine="642"/>
        <w:rPr>
          <w:rFonts w:ascii="仿宋_GB2312" w:eastAsia="仿宋_GB2312"/>
          <w:color w:val="000000"/>
          <w:sz w:val="32"/>
          <w:szCs w:val="32"/>
        </w:rPr>
      </w:pPr>
      <w:r>
        <w:rPr>
          <w:rFonts w:ascii="仿宋_GB2312" w:eastAsia="仿宋_GB2312" w:hint="eastAsia"/>
          <w:color w:val="000000"/>
          <w:sz w:val="32"/>
          <w:szCs w:val="32"/>
        </w:rPr>
        <w:t>人员经费</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${page296906908.ds669801938_ExpandCol3479089931}</w:instrText>
      </w:r>
      <w:r>
        <w:rPr>
          <w:rFonts w:ascii="仿宋_GB2312" w:eastAsia="仿宋_GB2312"/>
          <w:color w:val="000000"/>
          <w:sz w:val="32"/>
          <w:szCs w:val="32"/>
        </w:rPr>
        <w:fldChar w:fldCharType="separate"/>
      </w:r>
      <w:r>
        <w:rPr>
          <w:rFonts w:ascii="仿宋_GB2312" w:eastAsia="仿宋_GB2312" w:hint="eastAsia"/>
          <w:color w:val="000000"/>
          <w:sz w:val="32"/>
          <w:szCs w:val="32"/>
        </w:rPr>
        <w:t>5757.84</w:t>
      </w:r>
      <w:r>
        <w:fldChar w:fldCharType="end"/>
      </w:r>
      <w:r>
        <w:rPr>
          <w:rFonts w:ascii="仿宋_GB2312" w:eastAsia="仿宋_GB2312" w:hint="eastAsia"/>
          <w:color w:val="000000"/>
          <w:sz w:val="32"/>
          <w:szCs w:val="32"/>
        </w:rPr>
        <w:t>万元，主要包括：基本工资、奖金、绩效工资、机关事业单位基本养老保险缴费、职业年金缴费、职工基本医疗保险缴费、公务员医疗补助缴费、其他社会保障缴费、住房公积金、其他工资福利支出、退休费、生活补</w:t>
      </w:r>
      <w:r>
        <w:rPr>
          <w:rFonts w:ascii="仿宋_GB2312" w:eastAsia="仿宋_GB2312" w:hint="eastAsia"/>
          <w:color w:val="000000"/>
          <w:sz w:val="32"/>
          <w:szCs w:val="32"/>
        </w:rPr>
        <w:lastRenderedPageBreak/>
        <w:t>助、奖励金</w:t>
      </w:r>
      <w:r>
        <w:rPr>
          <w:rFonts w:ascii="仿宋_GB2312" w:eastAsia="仿宋_GB2312"/>
          <w:color w:val="000000"/>
          <w:sz w:val="32"/>
          <w:szCs w:val="32"/>
        </w:rPr>
        <w:t>。</w:t>
      </w:r>
    </w:p>
    <w:p w:rsidR="00B227C4" w:rsidRDefault="000D7C2A">
      <w:pPr>
        <w:spacing w:line="520" w:lineRule="exact"/>
        <w:ind w:firstLine="642"/>
        <w:rPr>
          <w:rFonts w:ascii="仿宋_GB2312" w:eastAsia="仿宋_GB2312"/>
          <w:color w:val="000000"/>
          <w:sz w:val="32"/>
          <w:szCs w:val="32"/>
        </w:rPr>
      </w:pPr>
      <w:r>
        <w:rPr>
          <w:rFonts w:ascii="仿宋_GB2312" w:eastAsia="仿宋_GB2312" w:hint="eastAsia"/>
          <w:color w:val="000000"/>
          <w:sz w:val="32"/>
          <w:szCs w:val="32"/>
        </w:rPr>
        <w:t>公用经费</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${page296906908.ds669801938_ExpandCol3055937732}</w:instrText>
      </w:r>
      <w:r>
        <w:rPr>
          <w:rFonts w:ascii="仿宋_GB2312" w:eastAsia="仿宋_GB2312"/>
          <w:color w:val="000000"/>
          <w:sz w:val="32"/>
          <w:szCs w:val="32"/>
        </w:rPr>
        <w:fldChar w:fldCharType="separate"/>
      </w:r>
      <w:r>
        <w:rPr>
          <w:rFonts w:ascii="仿宋_GB2312" w:eastAsia="仿宋_GB2312" w:hint="eastAsia"/>
          <w:color w:val="000000"/>
          <w:sz w:val="32"/>
          <w:szCs w:val="32"/>
        </w:rPr>
        <w:t>547.43</w:t>
      </w:r>
      <w:r>
        <w:fldChar w:fldCharType="end"/>
      </w:r>
      <w:r>
        <w:rPr>
          <w:rFonts w:ascii="仿宋_GB2312" w:eastAsia="仿宋_GB2312" w:hint="eastAsia"/>
          <w:color w:val="000000"/>
          <w:sz w:val="32"/>
          <w:szCs w:val="32"/>
        </w:rPr>
        <w:t>万元，主要包括：邮电费、公务接待费、工会经费、福利费、其他商品和服务支出。</w:t>
      </w:r>
    </w:p>
    <w:p w:rsidR="00B227C4" w:rsidRDefault="000D7C2A">
      <w:pPr>
        <w:spacing w:line="520" w:lineRule="exact"/>
        <w:ind w:firstLine="642"/>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（七）关于</w:t>
      </w:r>
      <w:r>
        <w:rPr>
          <w:rFonts w:ascii="楷体_GB2312" w:eastAsia="楷体_GB2312" w:hAnsi="楷体_GB2312" w:cs="楷体_GB2312"/>
          <w:bCs/>
          <w:color w:val="000000"/>
          <w:sz w:val="32"/>
          <w:szCs w:val="32"/>
        </w:rPr>
        <w:fldChar w:fldCharType="begin"/>
      </w:r>
      <w:r>
        <w:rPr>
          <w:rFonts w:ascii="楷体_GB2312" w:eastAsia="楷体_GB2312" w:hAnsi="楷体_GB2312" w:cs="楷体_GB2312" w:hint="eastAsia"/>
          <w:bCs/>
          <w:color w:val="000000"/>
          <w:sz w:val="32"/>
          <w:szCs w:val="32"/>
        </w:rPr>
        <w:instrText>MERGEFIELD ${page855778723.ds388518707_</w:instrText>
      </w:r>
      <w:r>
        <w:rPr>
          <w:rFonts w:ascii="楷体_GB2312" w:eastAsia="楷体_GB2312" w:hAnsi="楷体_GB2312" w:cs="楷体_GB2312" w:hint="eastAsia"/>
          <w:bCs/>
          <w:color w:val="000000"/>
          <w:sz w:val="32"/>
          <w:szCs w:val="32"/>
        </w:rPr>
        <w:instrText>V_RPT_BAS_AGENCY_INFO_NAME}</w:instrText>
      </w:r>
      <w:r>
        <w:rPr>
          <w:rFonts w:ascii="楷体_GB2312" w:eastAsia="楷体_GB2312" w:hAnsi="楷体_GB2312" w:cs="楷体_GB2312"/>
          <w:bCs/>
          <w:color w:val="000000"/>
          <w:sz w:val="32"/>
          <w:szCs w:val="32"/>
        </w:rPr>
        <w:fldChar w:fldCharType="separate"/>
      </w:r>
      <w:r>
        <w:rPr>
          <w:rFonts w:ascii="楷体_GB2312" w:eastAsia="楷体_GB2312" w:hAnsi="楷体_GB2312" w:cs="楷体_GB2312" w:hint="eastAsia"/>
          <w:bCs/>
          <w:color w:val="000000"/>
          <w:sz w:val="32"/>
          <w:szCs w:val="32"/>
        </w:rPr>
        <w:t>丽水第二高级中学</w:t>
      </w:r>
      <w:r>
        <w:fldChar w:fldCharType="end"/>
      </w:r>
      <w:r>
        <w:rPr>
          <w:rFonts w:ascii="楷体_GB2312" w:eastAsia="楷体_GB2312" w:hAnsi="楷体_GB2312" w:cs="楷体_GB2312" w:hint="eastAsia"/>
          <w:bCs/>
          <w:color w:val="000000"/>
          <w:sz w:val="32"/>
          <w:szCs w:val="32"/>
        </w:rPr>
        <w:t>2023</w:t>
      </w:r>
      <w:r>
        <w:rPr>
          <w:rFonts w:ascii="楷体_GB2312" w:eastAsia="楷体_GB2312" w:hAnsi="楷体_GB2312" w:cs="楷体_GB2312" w:hint="eastAsia"/>
          <w:bCs/>
          <w:color w:val="000000"/>
          <w:sz w:val="32"/>
          <w:szCs w:val="32"/>
        </w:rPr>
        <w:t>年政府性基金预算支出情况说明</w:t>
      </w:r>
    </w:p>
    <w:p w:rsidR="00B227C4" w:rsidRDefault="000D7C2A">
      <w:pPr>
        <w:spacing w:line="520" w:lineRule="exact"/>
        <w:ind w:firstLine="642"/>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t>1.</w:t>
      </w:r>
      <w:r>
        <w:rPr>
          <w:rFonts w:ascii="仿宋_GB2312" w:eastAsia="仿宋_GB2312" w:hAnsi="仿宋_GB2312" w:cs="仿宋_GB2312" w:hint="eastAsia"/>
          <w:b/>
          <w:color w:val="000000"/>
          <w:sz w:val="32"/>
          <w:szCs w:val="32"/>
        </w:rPr>
        <w:t>政府性基金预算拨款规模变化情况。</w:t>
      </w:r>
    </w:p>
    <w:p w:rsidR="00B227C4" w:rsidRDefault="000D7C2A">
      <w:pPr>
        <w:spacing w:line="520" w:lineRule="exact"/>
        <w:ind w:firstLine="642"/>
        <w:rPr>
          <w:rFonts w:ascii="仿宋_GB2312" w:eastAsia="仿宋_GB2312"/>
          <w:color w:val="000000"/>
          <w:sz w:val="32"/>
          <w:szCs w:val="32"/>
        </w:rPr>
      </w:pP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${page855778723.ds388518707_V_RPT_BAS_AGENCY_INFO_NAME}</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丽水第二高级中学</w:t>
      </w:r>
      <w:r>
        <w:fldChar w:fldCharType="end"/>
      </w:r>
      <w:r>
        <w:rPr>
          <w:rFonts w:ascii="仿宋_GB2312" w:eastAsia="仿宋_GB2312" w:hAnsi="仿宋_GB2312" w:cs="仿宋_GB2312" w:hint="eastAsia"/>
          <w:color w:val="000000"/>
          <w:sz w:val="32"/>
          <w:szCs w:val="32"/>
        </w:rPr>
        <w:t>2023</w:t>
      </w:r>
      <w:r>
        <w:rPr>
          <w:rFonts w:ascii="仿宋_GB2312" w:eastAsia="仿宋_GB2312" w:hAnsi="仿宋_GB2312" w:cs="仿宋_GB2312" w:hint="eastAsia"/>
          <w:color w:val="000000"/>
          <w:sz w:val="32"/>
          <w:szCs w:val="32"/>
        </w:rPr>
        <w:t>年政府性基金</w:t>
      </w:r>
      <w:r>
        <w:rPr>
          <w:rFonts w:ascii="仿宋_GB2312" w:eastAsia="仿宋_GB2312" w:cs="仿宋_GB2312"/>
          <w:color w:val="000000"/>
          <w:sz w:val="32"/>
          <w:szCs w:val="32"/>
          <w:lang w:bidi="ar"/>
        </w:rPr>
        <w:t>预算</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${page296906908.ds669801938_V_RPT_BGT_T_HC1100002019_YISHANG_AMTZFXJJYSZJ}</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545.00</w:t>
      </w:r>
      <w:r>
        <w:fldChar w:fldCharType="end"/>
      </w:r>
      <w:r>
        <w:rPr>
          <w:rFonts w:ascii="仿宋_GB2312" w:eastAsia="仿宋_GB2312" w:hAnsi="仿宋_GB2312" w:cs="仿宋_GB2312" w:hint="eastAsia"/>
          <w:color w:val="000000"/>
          <w:sz w:val="32"/>
          <w:szCs w:val="32"/>
        </w:rPr>
        <w:t>万元，比</w:t>
      </w:r>
      <w:r>
        <w:rPr>
          <w:rFonts w:ascii="仿宋_GB2312" w:eastAsia="仿宋_GB2312" w:hAnsi="仿宋_GB2312" w:cs="仿宋_GB2312" w:hint="eastAsia"/>
          <w:color w:val="000000"/>
          <w:sz w:val="32"/>
          <w:szCs w:val="32"/>
        </w:rPr>
        <w:t>2022</w:t>
      </w:r>
      <w:r>
        <w:rPr>
          <w:rFonts w:ascii="仿宋_GB2312" w:eastAsia="仿宋_GB2312" w:hAnsi="仿宋_GB2312" w:cs="仿宋_GB2312" w:hint="eastAsia"/>
          <w:color w:val="000000"/>
          <w:sz w:val="32"/>
          <w:szCs w:val="32"/>
        </w:rPr>
        <w:t>年执行数减少</w:t>
      </w:r>
      <w:r>
        <w:rPr>
          <w:rFonts w:ascii="仿宋_GB2312" w:eastAsia="仿宋_GB2312" w:hAnsi="仿宋_GB2312" w:cs="仿宋_GB2312" w:hint="eastAsia"/>
          <w:color w:val="000000"/>
          <w:sz w:val="32"/>
          <w:szCs w:val="32"/>
        </w:rPr>
        <w:t>478.44</w:t>
      </w:r>
      <w:r>
        <w:rPr>
          <w:rFonts w:ascii="仿宋_GB2312" w:eastAsia="仿宋_GB2312" w:hAnsi="仿宋_GB2312" w:cs="仿宋_GB2312" w:hint="eastAsia"/>
          <w:color w:val="000000"/>
          <w:sz w:val="32"/>
          <w:szCs w:val="32"/>
        </w:rPr>
        <w:t>万元，</w:t>
      </w:r>
      <w:r>
        <w:rPr>
          <w:rFonts w:ascii="仿宋_GB2312" w:eastAsia="仿宋_GB2312" w:hAnsi="仿宋_GB2312" w:cs="仿宋_GB2312" w:hint="eastAsia"/>
          <w:color w:val="000000"/>
          <w:sz w:val="32"/>
        </w:rPr>
        <w:t>下降</w:t>
      </w:r>
      <w:r>
        <w:rPr>
          <w:rFonts w:ascii="仿宋_GB2312" w:eastAsia="仿宋_GB2312" w:hAnsi="仿宋_GB2312" w:cs="仿宋_GB2312" w:hint="eastAsia"/>
          <w:color w:val="000000"/>
          <w:sz w:val="32"/>
        </w:rPr>
        <w:t>46.8%</w:t>
      </w:r>
      <w:r>
        <w:rPr>
          <w:rFonts w:ascii="仿宋_GB2312" w:eastAsia="仿宋_GB2312" w:hAnsi="仿宋_GB2312" w:cs="仿宋_GB2312" w:hint="eastAsia"/>
          <w:color w:val="000000"/>
          <w:sz w:val="32"/>
        </w:rPr>
        <w:t>，</w:t>
      </w:r>
      <w:r>
        <w:rPr>
          <w:rFonts w:ascii="仿宋_GB2312" w:eastAsia="仿宋_GB2312" w:hAnsi="仿宋_GB2312" w:cs="仿宋_GB2312" w:hint="eastAsia"/>
          <w:color w:val="000000"/>
          <w:sz w:val="32"/>
          <w:szCs w:val="32"/>
        </w:rPr>
        <w:t>主要是</w:t>
      </w:r>
      <w:r>
        <w:rPr>
          <w:rFonts w:ascii="仿宋_GB2312" w:eastAsia="仿宋_GB2312" w:hAnsi="仿宋_GB2312" w:cs="仿宋_GB2312" w:hint="eastAsia"/>
          <w:color w:val="000000"/>
          <w:sz w:val="32"/>
          <w:szCs w:val="32"/>
        </w:rPr>
        <w:t>2023</w:t>
      </w:r>
      <w:r>
        <w:rPr>
          <w:rFonts w:ascii="仿宋_GB2312" w:eastAsia="仿宋_GB2312" w:hAnsi="仿宋_GB2312" w:cs="仿宋_GB2312" w:hint="eastAsia"/>
          <w:color w:val="000000"/>
          <w:sz w:val="32"/>
          <w:szCs w:val="32"/>
        </w:rPr>
        <w:t>年基本建设项目</w:t>
      </w:r>
      <w:r w:rsidR="005D5EEA">
        <w:rPr>
          <w:rFonts w:ascii="仿宋_GB2312" w:eastAsia="仿宋_GB2312" w:hAnsi="仿宋_GB2312" w:cs="仿宋_GB2312" w:hint="eastAsia"/>
          <w:color w:val="000000"/>
          <w:sz w:val="32"/>
          <w:szCs w:val="32"/>
        </w:rPr>
        <w:t>艺术教学大楼</w:t>
      </w:r>
      <w:bookmarkStart w:id="0" w:name="_GoBack"/>
      <w:bookmarkEnd w:id="0"/>
      <w:r>
        <w:rPr>
          <w:rFonts w:ascii="仿宋_GB2312" w:eastAsia="仿宋_GB2312" w:hAnsi="仿宋_GB2312" w:cs="仿宋_GB2312" w:hint="eastAsia"/>
          <w:color w:val="000000"/>
          <w:sz w:val="32"/>
          <w:szCs w:val="32"/>
        </w:rPr>
        <w:t>已完工，拨款数比上年减少。</w:t>
      </w:r>
    </w:p>
    <w:p w:rsidR="00B227C4" w:rsidRDefault="000D7C2A">
      <w:pPr>
        <w:spacing w:line="520" w:lineRule="exact"/>
        <w:ind w:firstLine="642"/>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t>2.</w:t>
      </w:r>
      <w:r>
        <w:rPr>
          <w:rFonts w:ascii="仿宋_GB2312" w:eastAsia="仿宋_GB2312" w:hAnsi="仿宋_GB2312" w:cs="仿宋_GB2312" w:hint="eastAsia"/>
          <w:b/>
          <w:color w:val="000000"/>
          <w:sz w:val="32"/>
          <w:szCs w:val="32"/>
        </w:rPr>
        <w:t>政府性基金预算拨款结构情况。</w:t>
      </w:r>
    </w:p>
    <w:p w:rsidR="00B227C4" w:rsidRDefault="000D7C2A">
      <w:pPr>
        <w:spacing w:line="52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城乡社区（类）支出</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${page296906908.ds669801938_ExpandCol65685914212}</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545.00</w:t>
      </w:r>
      <w:r>
        <w:fldChar w:fldCharType="end"/>
      </w:r>
      <w:r>
        <w:rPr>
          <w:rFonts w:ascii="仿宋_GB2312" w:eastAsia="仿宋_GB2312" w:hAnsi="仿宋_GB2312" w:cs="仿宋_GB2312" w:hint="eastAsia"/>
          <w:color w:val="000000"/>
          <w:sz w:val="32"/>
          <w:szCs w:val="32"/>
        </w:rPr>
        <w:t>万元，占</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${page296906908.ds669801938_ComputeCol20220214142632}</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100.0</w:t>
      </w:r>
      <w:r>
        <w:fldChar w:fldCharType="end"/>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w:t>
      </w:r>
    </w:p>
    <w:p w:rsidR="00B227C4" w:rsidRDefault="000D7C2A">
      <w:pPr>
        <w:spacing w:line="520" w:lineRule="exact"/>
        <w:rPr>
          <w:rFonts w:ascii="仿宋_GB2312" w:eastAsia="仿宋_GB2312" w:hAnsi="仿宋_GB2312" w:cs="仿宋_GB2312"/>
          <w:b/>
          <w:color w:val="000000"/>
          <w:sz w:val="32"/>
          <w:szCs w:val="32"/>
        </w:rPr>
      </w:pP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b/>
          <w:color w:val="000000"/>
          <w:sz w:val="32"/>
          <w:szCs w:val="32"/>
        </w:rPr>
        <w:t xml:space="preserve">  3.</w:t>
      </w:r>
      <w:r>
        <w:rPr>
          <w:rFonts w:ascii="仿宋_GB2312" w:eastAsia="仿宋_GB2312" w:hAnsi="仿宋_GB2312" w:cs="仿宋_GB2312" w:hint="eastAsia"/>
          <w:b/>
          <w:color w:val="000000"/>
          <w:sz w:val="32"/>
          <w:szCs w:val="32"/>
        </w:rPr>
        <w:t>政府性基金预算拨款具体使用情况。</w:t>
      </w:r>
    </w:p>
    <w:p w:rsidR="00B227C4" w:rsidRDefault="000D7C2A">
      <w:pPr>
        <w:spacing w:line="52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城乡社区支出（类）国有土地使用权出让收入安排的支出（款）城市建设支出（项）</w:t>
      </w:r>
      <w:r>
        <w:rPr>
          <w:rFonts w:ascii="仿宋_GB2312" w:eastAsia="仿宋_GB2312" w:hAnsi="仿宋_GB2312" w:cs="仿宋_GB2312" w:hint="eastAsia"/>
          <w:color w:val="000000"/>
          <w:sz w:val="32"/>
          <w:szCs w:val="32"/>
        </w:rPr>
        <w:t>545</w:t>
      </w:r>
      <w:r>
        <w:rPr>
          <w:rFonts w:ascii="仿宋_GB2312" w:eastAsia="仿宋_GB2312" w:hAnsi="仿宋_GB2312" w:cs="仿宋_GB2312" w:hint="eastAsia"/>
          <w:color w:val="000000"/>
          <w:sz w:val="32"/>
          <w:szCs w:val="32"/>
        </w:rPr>
        <w:t>万元，主要用于艺术教学大楼、北区块工程和校园完整工程尾款支付。</w:t>
      </w:r>
    </w:p>
    <w:p w:rsidR="00B227C4" w:rsidRDefault="000D7C2A">
      <w:pPr>
        <w:spacing w:line="520" w:lineRule="exact"/>
        <w:ind w:firstLineChars="196" w:firstLine="627"/>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（八）国有资本经营预算</w:t>
      </w:r>
    </w:p>
    <w:p w:rsidR="00B227C4" w:rsidRDefault="000D7C2A">
      <w:pPr>
        <w:spacing w:line="520" w:lineRule="exact"/>
        <w:rPr>
          <w:b/>
          <w:sz w:val="20"/>
        </w:rPr>
      </w:pPr>
      <w:r>
        <w:rPr>
          <w:rFonts w:ascii="仿宋_GB2312" w:eastAsia="仿宋_GB2312" w:hint="eastAsia"/>
          <w:color w:val="000000"/>
          <w:sz w:val="32"/>
          <w:szCs w:val="32"/>
        </w:rPr>
        <w:t xml:space="preserve">  </w:t>
      </w:r>
      <w:r>
        <w:rPr>
          <w:rFonts w:ascii="仿宋_GB2312" w:eastAsia="仿宋_GB2312" w:hAnsi="仿宋_GB2312" w:cs="仿宋_GB2312"/>
          <w:color w:val="000000"/>
          <w:sz w:val="32"/>
          <w:szCs w:val="32"/>
        </w:rPr>
        <w:fldChar w:fldCharType="begin"/>
      </w:r>
      <w:r>
        <w:rPr>
          <w:rFonts w:ascii="仿宋_GB2312" w:eastAsia="仿宋_GB2312" w:hAnsi="仿宋_GB2312" w:cs="仿宋_GB2312" w:hint="eastAsia"/>
          <w:color w:val="000000"/>
          <w:sz w:val="32"/>
          <w:szCs w:val="32"/>
        </w:rPr>
        <w:instrText>MERGEFIELD ${page855778723.ds388518707_V_RPT_BAS_AGENCY_INFO_NAME}</w:instrText>
      </w:r>
      <w:r>
        <w:rPr>
          <w:rFonts w:ascii="仿宋_GB2312" w:eastAsia="仿宋_GB2312" w:hAnsi="仿宋_GB2312" w:cs="仿宋_GB2312"/>
          <w:color w:val="000000"/>
          <w:sz w:val="32"/>
          <w:szCs w:val="32"/>
        </w:rPr>
        <w:fldChar w:fldCharType="separate"/>
      </w:r>
      <w:r>
        <w:rPr>
          <w:rFonts w:ascii="仿宋_GB2312" w:eastAsia="仿宋_GB2312" w:hAnsi="仿宋_GB2312" w:cs="仿宋_GB2312" w:hint="eastAsia"/>
          <w:color w:val="000000"/>
          <w:sz w:val="32"/>
          <w:szCs w:val="32"/>
        </w:rPr>
        <w:t>丽水第二高级中学</w:t>
      </w:r>
      <w:r>
        <w:fldChar w:fldCharType="end"/>
      </w:r>
      <w:r>
        <w:rPr>
          <w:rFonts w:ascii="仿宋_GB2312" w:eastAsia="仿宋_GB2312" w:hAnsi="仿宋_GB2312" w:cs="仿宋_GB2312" w:hint="eastAsia"/>
          <w:color w:val="000000"/>
          <w:sz w:val="32"/>
          <w:szCs w:val="32"/>
        </w:rPr>
        <w:t>2023</w:t>
      </w:r>
      <w:r>
        <w:rPr>
          <w:rFonts w:ascii="仿宋_GB2312" w:eastAsia="仿宋_GB2312" w:hAnsi="仿宋_GB2312" w:cs="仿宋_GB2312" w:hint="eastAsia"/>
          <w:color w:val="000000"/>
          <w:sz w:val="32"/>
          <w:szCs w:val="32"/>
        </w:rPr>
        <w:t>年没有使用国有资本经营预算拨款安排的支出。</w:t>
      </w:r>
    </w:p>
    <w:p w:rsidR="00B227C4" w:rsidRDefault="000D7C2A">
      <w:pPr>
        <w:spacing w:line="520" w:lineRule="exact"/>
        <w:ind w:firstLineChars="196" w:firstLine="627"/>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（九）关于</w:t>
      </w:r>
      <w:r>
        <w:rPr>
          <w:rFonts w:ascii="楷体_GB2312" w:eastAsia="楷体_GB2312" w:hAnsi="楷体_GB2312" w:cs="楷体_GB2312"/>
          <w:bCs/>
          <w:color w:val="000000"/>
          <w:sz w:val="32"/>
          <w:szCs w:val="32"/>
        </w:rPr>
        <w:fldChar w:fldCharType="begin"/>
      </w:r>
      <w:r>
        <w:rPr>
          <w:rFonts w:ascii="楷体_GB2312" w:eastAsia="楷体_GB2312" w:hAnsi="楷体_GB2312" w:cs="楷体_GB2312" w:hint="eastAsia"/>
          <w:bCs/>
          <w:color w:val="000000"/>
          <w:sz w:val="32"/>
          <w:szCs w:val="32"/>
        </w:rPr>
        <w:instrText>MERGEFIELD ${page855778723.ds388518707_V_</w:instrText>
      </w:r>
      <w:r>
        <w:rPr>
          <w:rFonts w:ascii="楷体_GB2312" w:eastAsia="楷体_GB2312" w:hAnsi="楷体_GB2312" w:cs="楷体_GB2312" w:hint="eastAsia"/>
          <w:bCs/>
          <w:color w:val="000000"/>
          <w:sz w:val="32"/>
          <w:szCs w:val="32"/>
        </w:rPr>
        <w:instrText>RPT_BAS_AGENCY_INFO_NAME}</w:instrText>
      </w:r>
      <w:r>
        <w:rPr>
          <w:rFonts w:ascii="楷体_GB2312" w:eastAsia="楷体_GB2312" w:hAnsi="楷体_GB2312" w:cs="楷体_GB2312"/>
          <w:bCs/>
          <w:color w:val="000000"/>
          <w:sz w:val="32"/>
          <w:szCs w:val="32"/>
        </w:rPr>
        <w:fldChar w:fldCharType="separate"/>
      </w:r>
      <w:r>
        <w:rPr>
          <w:rFonts w:ascii="楷体_GB2312" w:eastAsia="楷体_GB2312" w:hAnsi="楷体_GB2312" w:cs="楷体_GB2312" w:hint="eastAsia"/>
          <w:bCs/>
          <w:color w:val="000000"/>
          <w:sz w:val="32"/>
          <w:szCs w:val="32"/>
        </w:rPr>
        <w:t>丽水第二高级中学</w:t>
      </w:r>
      <w:r>
        <w:fldChar w:fldCharType="end"/>
      </w:r>
      <w:r>
        <w:rPr>
          <w:rFonts w:ascii="楷体_GB2312" w:eastAsia="楷体_GB2312" w:hAnsi="楷体_GB2312" w:cs="楷体_GB2312" w:hint="eastAsia"/>
          <w:bCs/>
          <w:color w:val="000000"/>
          <w:sz w:val="32"/>
          <w:szCs w:val="32"/>
        </w:rPr>
        <w:t>2023</w:t>
      </w:r>
      <w:r>
        <w:rPr>
          <w:rFonts w:ascii="楷体_GB2312" w:eastAsia="楷体_GB2312" w:hAnsi="楷体_GB2312" w:cs="楷体_GB2312" w:hint="eastAsia"/>
          <w:bCs/>
          <w:color w:val="000000"/>
          <w:sz w:val="32"/>
          <w:szCs w:val="32"/>
        </w:rPr>
        <w:t>年</w:t>
      </w:r>
      <w:r>
        <w:rPr>
          <w:rFonts w:ascii="楷体_GB2312" w:eastAsia="楷体_GB2312" w:hAnsi="楷体_GB2312" w:cs="楷体_GB2312" w:hint="eastAsia"/>
          <w:bCs/>
          <w:sz w:val="32"/>
          <w:szCs w:val="32"/>
        </w:rPr>
        <w:t>一般公共预算</w:t>
      </w:r>
      <w:r>
        <w:rPr>
          <w:rFonts w:ascii="楷体_GB2312" w:eastAsia="楷体_GB2312" w:hAnsi="楷体_GB2312" w:cs="楷体_GB2312" w:hint="eastAsia"/>
          <w:bCs/>
          <w:color w:val="000000"/>
          <w:sz w:val="32"/>
          <w:szCs w:val="32"/>
        </w:rPr>
        <w:t>“三公”经费预算情况说明</w:t>
      </w:r>
    </w:p>
    <w:p w:rsidR="00B227C4" w:rsidRDefault="000D7C2A">
      <w:pPr>
        <w:spacing w:line="520" w:lineRule="exact"/>
        <w:ind w:firstLineChars="200" w:firstLine="640"/>
        <w:rPr>
          <w:rFonts w:ascii="仿宋_GB2312" w:eastAsia="仿宋_GB2312" w:hAnsi="仿宋_GB2312"/>
          <w:sz w:val="32"/>
        </w:rPr>
      </w:pPr>
      <w:r>
        <w:rPr>
          <w:rFonts w:ascii="仿宋_GB2312" w:eastAsia="仿宋_GB2312" w:hAnsi="仿宋_GB2312"/>
          <w:sz w:val="32"/>
        </w:rPr>
        <w:fldChar w:fldCharType="begin"/>
      </w:r>
      <w:r>
        <w:rPr>
          <w:rFonts w:ascii="仿宋_GB2312" w:eastAsia="仿宋_GB2312" w:hAnsi="仿宋_GB2312" w:hint="eastAsia"/>
          <w:sz w:val="32"/>
        </w:rPr>
        <w:instrText>MERGEFIELD ${page855778723.ds388518707_V_RPT_BAS_AGENCY_INFO_NAME}</w:instrText>
      </w:r>
      <w:r>
        <w:rPr>
          <w:rFonts w:ascii="仿宋_GB2312" w:eastAsia="仿宋_GB2312" w:hAnsi="仿宋_GB2312"/>
          <w:sz w:val="32"/>
        </w:rPr>
        <w:fldChar w:fldCharType="separate"/>
      </w:r>
      <w:r>
        <w:rPr>
          <w:rFonts w:ascii="仿宋_GB2312" w:eastAsia="仿宋_GB2312" w:hAnsi="仿宋_GB2312" w:hint="eastAsia"/>
          <w:sz w:val="32"/>
        </w:rPr>
        <w:t>丽水第二高级中学</w:t>
      </w:r>
      <w:r>
        <w:fldChar w:fldCharType="end"/>
      </w:r>
      <w:r>
        <w:rPr>
          <w:rFonts w:ascii="仿宋_GB2312" w:eastAsia="仿宋_GB2312" w:hAnsi="仿宋_GB2312" w:hint="eastAsia"/>
          <w:sz w:val="32"/>
        </w:rPr>
        <w:t>2023</w:t>
      </w:r>
      <w:r>
        <w:rPr>
          <w:rFonts w:ascii="仿宋_GB2312" w:eastAsia="仿宋_GB2312" w:hAnsi="仿宋_GB2312" w:hint="eastAsia"/>
          <w:sz w:val="32"/>
        </w:rPr>
        <w:t>年“三公”经费预算数为</w:t>
      </w:r>
      <w:r>
        <w:rPr>
          <w:rFonts w:ascii="仿宋_GB2312" w:eastAsia="仿宋_GB2312" w:hAnsi="仿宋_GB2312"/>
          <w:sz w:val="32"/>
        </w:rPr>
        <w:fldChar w:fldCharType="begin"/>
      </w:r>
      <w:r>
        <w:rPr>
          <w:rFonts w:ascii="仿宋_GB2312" w:eastAsia="仿宋_GB2312" w:hAnsi="仿宋_GB2312" w:hint="eastAsia"/>
          <w:sz w:val="32"/>
        </w:rPr>
        <w:instrText>MERGEFIELD ${page777094869.ds444739888_ComputeCol20220214105038}</w:instrText>
      </w:r>
      <w:r>
        <w:rPr>
          <w:rFonts w:ascii="仿宋_GB2312" w:eastAsia="仿宋_GB2312" w:hAnsi="仿宋_GB2312"/>
          <w:sz w:val="32"/>
        </w:rPr>
        <w:fldChar w:fldCharType="separate"/>
      </w:r>
      <w:r>
        <w:rPr>
          <w:rFonts w:ascii="仿宋_GB2312" w:eastAsia="仿宋_GB2312" w:hAnsi="仿宋_GB2312" w:hint="eastAsia"/>
          <w:sz w:val="32"/>
        </w:rPr>
        <w:t>0.30</w:t>
      </w:r>
      <w:r>
        <w:fldChar w:fldCharType="end"/>
      </w:r>
      <w:r>
        <w:rPr>
          <w:rFonts w:ascii="仿宋_GB2312" w:eastAsia="仿宋_GB2312" w:hAnsi="仿宋_GB2312" w:hint="eastAsia"/>
          <w:sz w:val="32"/>
        </w:rPr>
        <w:t>万元，</w:t>
      </w:r>
      <w:r>
        <w:rPr>
          <w:rFonts w:ascii="仿宋_GB2312" w:eastAsia="仿宋_GB2312" w:hAnsi="仿宋_GB2312" w:hint="eastAsia"/>
          <w:sz w:val="32"/>
          <w:shd w:val="clear" w:color="auto" w:fill="FFFFFF"/>
          <w:lang w:bidi="ar"/>
        </w:rPr>
        <w:t>比上年预算数</w:t>
      </w:r>
      <w:r>
        <w:rPr>
          <w:rFonts w:ascii="仿宋_GB2312" w:eastAsia="仿宋_GB2312" w:hAnsi="仿宋_GB2312" w:hint="eastAsia"/>
          <w:sz w:val="32"/>
          <w:shd w:val="clear" w:color="auto" w:fill="FFFFFF"/>
          <w:lang w:bidi="ar"/>
        </w:rPr>
        <w:t>减少</w:t>
      </w:r>
      <w:r>
        <w:rPr>
          <w:rFonts w:ascii="仿宋_GB2312" w:eastAsia="仿宋_GB2312" w:hAnsi="仿宋_GB2312" w:hint="eastAsia"/>
          <w:sz w:val="32"/>
          <w:shd w:val="clear" w:color="auto" w:fill="FFFFFF"/>
          <w:lang w:bidi="ar"/>
        </w:rPr>
        <w:t>0.09</w:t>
      </w:r>
      <w:r>
        <w:rPr>
          <w:rFonts w:ascii="仿宋_GB2312" w:eastAsia="仿宋_GB2312" w:hAnsi="仿宋_GB2312" w:hint="eastAsia"/>
          <w:sz w:val="32"/>
          <w:shd w:val="clear" w:color="auto" w:fill="FFFFFF"/>
          <w:lang w:bidi="ar"/>
        </w:rPr>
        <w:t>万元，</w:t>
      </w:r>
      <w:r>
        <w:rPr>
          <w:rFonts w:ascii="仿宋_GB2312" w:eastAsia="仿宋_GB2312" w:hAnsi="仿宋_GB2312" w:hint="eastAsia"/>
          <w:sz w:val="32"/>
          <w:shd w:val="clear" w:color="auto" w:fill="FFFFFF"/>
          <w:lang w:bidi="ar"/>
        </w:rPr>
        <w:t>下降</w:t>
      </w:r>
      <w:r>
        <w:rPr>
          <w:rFonts w:ascii="仿宋_GB2312" w:eastAsia="仿宋_GB2312" w:hAnsi="仿宋_GB2312" w:hint="eastAsia"/>
          <w:sz w:val="32"/>
          <w:shd w:val="clear" w:color="auto" w:fill="FFFFFF"/>
          <w:lang w:bidi="ar"/>
        </w:rPr>
        <w:t>23.1</w:t>
      </w:r>
      <w:r>
        <w:rPr>
          <w:rFonts w:ascii="仿宋_GB2312" w:eastAsia="仿宋_GB2312" w:hAnsi="仿宋_GB2312" w:hint="eastAsia"/>
          <w:sz w:val="32"/>
          <w:shd w:val="clear" w:color="auto" w:fill="FFFFFF"/>
          <w:lang w:bidi="ar"/>
        </w:rPr>
        <w:t>%</w:t>
      </w:r>
      <w:r>
        <w:rPr>
          <w:rFonts w:ascii="仿宋_GB2312" w:eastAsia="仿宋_GB2312" w:hAnsi="仿宋_GB2312" w:hint="eastAsia"/>
          <w:sz w:val="32"/>
        </w:rPr>
        <w:t>，具体如下：</w:t>
      </w:r>
    </w:p>
    <w:p w:rsidR="00B227C4" w:rsidRDefault="000D7C2A">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因公出国（境）费用：</w:t>
      </w:r>
      <w:r>
        <w:rPr>
          <w:rFonts w:ascii="仿宋_GB2312" w:eastAsia="仿宋_GB2312" w:hAnsi="仿宋_GB2312" w:cs="仿宋_GB2312" w:hint="eastAsia"/>
          <w:sz w:val="32"/>
          <w:szCs w:val="32"/>
        </w:rPr>
        <w:t xml:space="preserve"> 2023</w:t>
      </w:r>
      <w:r>
        <w:rPr>
          <w:rFonts w:ascii="仿宋_GB2312" w:eastAsia="仿宋_GB2312" w:hAnsi="仿宋_GB2312" w:cs="仿宋_GB2312" w:hint="eastAsia"/>
          <w:sz w:val="32"/>
          <w:szCs w:val="32"/>
        </w:rPr>
        <w:t>年安排因公出国（境）费用预算</w:t>
      </w:r>
      <w:r>
        <w:rPr>
          <w:rFonts w:ascii="仿宋_GB2312" w:eastAsia="仿宋_GB2312" w:hAnsi="仿宋_GB2312" w:cs="仿宋_GB2312"/>
          <w:sz w:val="32"/>
          <w:szCs w:val="32"/>
        </w:rPr>
        <w:fldChar w:fldCharType="begin"/>
      </w:r>
      <w:r>
        <w:rPr>
          <w:rFonts w:ascii="仿宋_GB2312" w:eastAsia="仿宋_GB2312" w:hAnsi="仿宋_GB2312" w:cs="仿宋_GB2312" w:hint="eastAsia"/>
          <w:sz w:val="32"/>
          <w:szCs w:val="32"/>
        </w:rPr>
        <w:instrText>MERGEFIELD ${page777094869.ds444739888_ExpandCol1230910081}</w:instrText>
      </w:r>
      <w:r>
        <w:rPr>
          <w:rFonts w:ascii="仿宋_GB2312" w:eastAsia="仿宋_GB2312" w:hAnsi="仿宋_GB2312" w:cs="仿宋_GB2312"/>
          <w:sz w:val="32"/>
          <w:szCs w:val="32"/>
        </w:rPr>
        <w:fldChar w:fldCharType="separate"/>
      </w:r>
      <w:r>
        <w:rPr>
          <w:rFonts w:ascii="仿宋_GB2312" w:eastAsia="仿宋_GB2312" w:hAnsi="仿宋_GB2312" w:cs="仿宋_GB2312" w:hint="eastAsia"/>
          <w:sz w:val="32"/>
          <w:szCs w:val="32"/>
        </w:rPr>
        <w:t>0.00</w:t>
      </w:r>
      <w:r>
        <w:fldChar w:fldCharType="end"/>
      </w:r>
      <w:r>
        <w:rPr>
          <w:rFonts w:ascii="仿宋_GB2312" w:eastAsia="仿宋_GB2312" w:hAnsi="仿宋_GB2312" w:cs="仿宋_GB2312" w:hint="eastAsia"/>
          <w:sz w:val="32"/>
          <w:szCs w:val="32"/>
        </w:rPr>
        <w:t>万元，与上年预算数持平。主要原因是</w:t>
      </w:r>
      <w:r>
        <w:rPr>
          <w:rFonts w:ascii="仿宋_GB2312" w:eastAsia="仿宋_GB2312" w:hAnsi="仿宋" w:hint="eastAsia"/>
          <w:sz w:val="32"/>
          <w:szCs w:val="32"/>
        </w:rPr>
        <w:t>2023</w:t>
      </w:r>
      <w:r>
        <w:rPr>
          <w:rFonts w:ascii="仿宋_GB2312" w:eastAsia="仿宋_GB2312" w:hAnsi="仿宋" w:hint="eastAsia"/>
          <w:sz w:val="32"/>
          <w:szCs w:val="32"/>
        </w:rPr>
        <w:t>年因公出国（境）预算由财政统留管理，未编列到年初部门</w:t>
      </w:r>
      <w:r>
        <w:rPr>
          <w:rFonts w:ascii="仿宋_GB2312" w:eastAsia="仿宋_GB2312" w:hAnsi="仿宋" w:hint="eastAsia"/>
          <w:sz w:val="32"/>
          <w:szCs w:val="32"/>
        </w:rPr>
        <w:lastRenderedPageBreak/>
        <w:t>预算中。根据市外办安排的因公出国计划和实际工作需要，经批准同意因公出国（境）的，所需指标由财政按实追加部门年度“三公”经费预算额度。</w:t>
      </w:r>
      <w:r>
        <w:rPr>
          <w:rFonts w:ascii="仿宋_GB2312" w:eastAsia="仿宋_GB2312" w:hAnsi="仿宋_GB2312" w:cs="仿宋_GB2312" w:hint="eastAsia"/>
          <w:kern w:val="0"/>
          <w:sz w:val="32"/>
          <w:szCs w:val="32"/>
        </w:rPr>
        <w:t>因公出国（境）费用</w:t>
      </w:r>
      <w:r>
        <w:rPr>
          <w:rFonts w:ascii="仿宋_GB2312" w:eastAsia="仿宋_GB2312" w:hAnsi="仿宋_GB2312" w:cs="仿宋_GB2312" w:hint="eastAsia"/>
          <w:sz w:val="32"/>
          <w:szCs w:val="32"/>
        </w:rPr>
        <w:t>主要用于机关及下属预算单位人员的公务出国（境）的国际旅费、国外城市间交通费</w:t>
      </w:r>
      <w:r>
        <w:rPr>
          <w:rFonts w:ascii="仿宋_GB2312" w:eastAsia="仿宋_GB2312" w:hAnsi="仿宋_GB2312" w:cs="仿宋_GB2312" w:hint="eastAsia"/>
          <w:sz w:val="32"/>
          <w:szCs w:val="32"/>
        </w:rPr>
        <w:t>、住宿费、伙食费、培训费、公杂费等支出。</w:t>
      </w:r>
    </w:p>
    <w:p w:rsidR="00B227C4" w:rsidRDefault="000D7C2A">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w:t>
      </w:r>
      <w:r>
        <w:rPr>
          <w:rFonts w:ascii="仿宋_GB2312" w:eastAsia="仿宋_GB2312" w:hAnsi="仿宋_GB2312" w:cs="仿宋_GB2312" w:hint="eastAsia"/>
          <w:sz w:val="32"/>
          <w:szCs w:val="32"/>
        </w:rPr>
        <w:t>公务接待费：</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年安排公务接待费预算</w:t>
      </w:r>
      <w:r>
        <w:rPr>
          <w:rFonts w:ascii="仿宋_GB2312" w:eastAsia="仿宋_GB2312" w:hAnsi="仿宋_GB2312" w:cs="仿宋_GB2312"/>
          <w:sz w:val="32"/>
          <w:szCs w:val="32"/>
        </w:rPr>
        <w:fldChar w:fldCharType="begin"/>
      </w:r>
      <w:r>
        <w:rPr>
          <w:rFonts w:ascii="仿宋_GB2312" w:eastAsia="仿宋_GB2312" w:hAnsi="仿宋_GB2312" w:cs="仿宋_GB2312" w:hint="eastAsia"/>
          <w:sz w:val="32"/>
          <w:szCs w:val="32"/>
        </w:rPr>
        <w:instrText>MERGEFIELD ${page777094869.ds444739888_ExpandCol7099667922}</w:instrText>
      </w:r>
      <w:r>
        <w:rPr>
          <w:rFonts w:ascii="仿宋_GB2312" w:eastAsia="仿宋_GB2312" w:hAnsi="仿宋_GB2312" w:cs="仿宋_GB2312"/>
          <w:sz w:val="32"/>
          <w:szCs w:val="32"/>
        </w:rPr>
        <w:fldChar w:fldCharType="separate"/>
      </w:r>
      <w:r>
        <w:rPr>
          <w:rFonts w:ascii="仿宋_GB2312" w:eastAsia="仿宋_GB2312" w:hAnsi="仿宋_GB2312" w:cs="仿宋_GB2312" w:hint="eastAsia"/>
          <w:sz w:val="32"/>
          <w:szCs w:val="32"/>
        </w:rPr>
        <w:t>0.30</w:t>
      </w:r>
      <w:r>
        <w:fldChar w:fldCharType="end"/>
      </w:r>
      <w:r>
        <w:rPr>
          <w:rFonts w:ascii="仿宋_GB2312" w:eastAsia="仿宋_GB2312" w:hAnsi="仿宋_GB2312" w:cs="仿宋_GB2312" w:hint="eastAsia"/>
          <w:sz w:val="32"/>
          <w:szCs w:val="32"/>
        </w:rPr>
        <w:t>万元，比上年预算数下降</w:t>
      </w:r>
      <w:r>
        <w:rPr>
          <w:rFonts w:ascii="仿宋_GB2312" w:eastAsia="仿宋_GB2312" w:hAnsi="仿宋_GB2312" w:cs="仿宋_GB2312" w:hint="eastAsia"/>
          <w:sz w:val="32"/>
          <w:szCs w:val="32"/>
        </w:rPr>
        <w:t>23.1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。主要用于接待省内各地市兄弟学校交流、各类教学和研讨活动等支出。减少的主要原因是通过线上交流学习研讨，减少线下活动。</w:t>
      </w:r>
    </w:p>
    <w:p w:rsidR="00B227C4" w:rsidRDefault="000D7C2A">
      <w:pPr>
        <w:pStyle w:val="p0"/>
        <w:spacing w:line="520" w:lineRule="exact"/>
        <w:ind w:firstLineChars="200" w:firstLine="640"/>
        <w:rPr>
          <w:rFonts w:ascii="仿宋_GB2312" w:eastAsia="仿宋_GB2312"/>
          <w:b/>
          <w:bCs/>
          <w:sz w:val="32"/>
          <w:szCs w:val="32"/>
        </w:rPr>
      </w:pPr>
      <w:r>
        <w:rPr>
          <w:rFonts w:ascii="仿宋_GB2312" w:eastAsia="仿宋_GB2312" w:hint="eastAsia"/>
          <w:sz w:val="32"/>
          <w:szCs w:val="32"/>
        </w:rPr>
        <w:t>3.</w:t>
      </w:r>
      <w:r>
        <w:rPr>
          <w:rFonts w:ascii="仿宋_GB2312" w:eastAsia="仿宋_GB2312" w:hint="eastAsia"/>
          <w:sz w:val="32"/>
          <w:szCs w:val="32"/>
        </w:rPr>
        <w:t>公务用车购置及运行维护费：</w:t>
      </w:r>
      <w:r>
        <w:rPr>
          <w:rFonts w:ascii="仿宋_GB2312" w:eastAsia="仿宋_GB2312" w:hint="eastAsia"/>
          <w:sz w:val="32"/>
          <w:szCs w:val="32"/>
        </w:rPr>
        <w:t>2023</w:t>
      </w:r>
      <w:r>
        <w:rPr>
          <w:rFonts w:ascii="仿宋_GB2312" w:eastAsia="仿宋_GB2312" w:hint="eastAsia"/>
          <w:sz w:val="32"/>
          <w:szCs w:val="32"/>
        </w:rPr>
        <w:t>年安排公务用车购置及运行维护费预算</w:t>
      </w:r>
      <w:r>
        <w:rPr>
          <w:rFonts w:ascii="仿宋_GB2312" w:eastAsia="仿宋_GB2312"/>
          <w:sz w:val="32"/>
          <w:szCs w:val="32"/>
        </w:rPr>
        <w:fldChar w:fldCharType="begin"/>
      </w:r>
      <w:r>
        <w:rPr>
          <w:rFonts w:ascii="仿宋_GB2312" w:eastAsia="仿宋_GB2312" w:hint="eastAsia"/>
          <w:sz w:val="32"/>
          <w:szCs w:val="32"/>
        </w:rPr>
        <w:instrText>MERGEFIELD ${page777094869.ds444739888_ComputeCol20220214104917}</w:instrText>
      </w:r>
      <w:r>
        <w:rPr>
          <w:rFonts w:ascii="仿宋_GB2312" w:eastAsia="仿宋_GB2312"/>
          <w:sz w:val="32"/>
          <w:szCs w:val="32"/>
        </w:rPr>
        <w:fldChar w:fldCharType="separate"/>
      </w:r>
      <w:r>
        <w:rPr>
          <w:rFonts w:ascii="仿宋_GB2312" w:eastAsia="仿宋_GB2312" w:hint="eastAsia"/>
          <w:sz w:val="32"/>
          <w:szCs w:val="32"/>
        </w:rPr>
        <w:t>0.00</w:t>
      </w:r>
      <w:r>
        <w:fldChar w:fldCharType="end"/>
      </w:r>
      <w:r>
        <w:rPr>
          <w:rFonts w:ascii="仿宋_GB2312" w:eastAsia="仿宋_GB2312" w:hint="eastAsia"/>
          <w:sz w:val="32"/>
          <w:szCs w:val="32"/>
        </w:rPr>
        <w:t>万元，与上年预算数持平。其中，公务用车购置支出</w:t>
      </w:r>
      <w:r>
        <w:rPr>
          <w:rFonts w:ascii="仿宋_GB2312" w:eastAsia="仿宋_GB2312"/>
          <w:sz w:val="32"/>
          <w:szCs w:val="32"/>
        </w:rPr>
        <w:fldChar w:fldCharType="begin"/>
      </w:r>
      <w:r>
        <w:rPr>
          <w:rFonts w:ascii="仿宋_GB2312" w:eastAsia="仿宋_GB2312" w:hint="eastAsia"/>
          <w:sz w:val="32"/>
          <w:szCs w:val="32"/>
        </w:rPr>
        <w:instrText>MERGEFIELD ${page777094869.ds444739888_ComputeCol20220214105200}</w:instrText>
      </w:r>
      <w:r>
        <w:rPr>
          <w:rFonts w:ascii="仿宋_GB2312" w:eastAsia="仿宋_GB2312"/>
          <w:sz w:val="32"/>
          <w:szCs w:val="32"/>
        </w:rPr>
        <w:fldChar w:fldCharType="separate"/>
      </w:r>
      <w:r>
        <w:rPr>
          <w:rFonts w:ascii="仿宋_GB2312" w:eastAsia="仿宋_GB2312" w:hint="eastAsia"/>
          <w:sz w:val="32"/>
          <w:szCs w:val="32"/>
        </w:rPr>
        <w:t>0.00</w:t>
      </w:r>
      <w:r>
        <w:fldChar w:fldCharType="end"/>
      </w:r>
      <w:r>
        <w:rPr>
          <w:rFonts w:ascii="仿宋_GB2312" w:eastAsia="仿宋_GB2312" w:hint="eastAsia"/>
          <w:sz w:val="32"/>
          <w:szCs w:val="32"/>
        </w:rPr>
        <w:t>万元（含购置税等附加费用），与上年预算数持平，主要用于经批准购置的</w:t>
      </w:r>
      <w:r>
        <w:rPr>
          <w:rFonts w:ascii="仿宋_GB2312" w:eastAsia="仿宋_GB2312" w:hint="eastAsia"/>
          <w:color w:val="000000"/>
          <w:sz w:val="32"/>
          <w:szCs w:val="32"/>
        </w:rPr>
        <w:t>0</w:t>
      </w:r>
      <w:r>
        <w:rPr>
          <w:rFonts w:ascii="仿宋_GB2312" w:eastAsia="仿宋_GB2312" w:hint="eastAsia"/>
          <w:sz w:val="32"/>
          <w:szCs w:val="32"/>
        </w:rPr>
        <w:t>辆公务用车，公务用车运行维护费支出</w:t>
      </w:r>
      <w:r>
        <w:rPr>
          <w:rFonts w:ascii="仿宋_GB2312" w:eastAsia="仿宋_GB2312"/>
          <w:sz w:val="32"/>
          <w:szCs w:val="32"/>
        </w:rPr>
        <w:fldChar w:fldCharType="begin"/>
      </w:r>
      <w:r>
        <w:rPr>
          <w:rFonts w:ascii="仿宋_GB2312" w:eastAsia="仿宋_GB2312" w:hint="eastAsia"/>
          <w:sz w:val="32"/>
          <w:szCs w:val="32"/>
        </w:rPr>
        <w:instrText>MERGEFIELD ${page777094869.ds444739888_E</w:instrText>
      </w:r>
      <w:r>
        <w:rPr>
          <w:rFonts w:ascii="仿宋_GB2312" w:eastAsia="仿宋_GB2312" w:hint="eastAsia"/>
          <w:sz w:val="32"/>
          <w:szCs w:val="32"/>
        </w:rPr>
        <w:instrText>xpandCol7471383553}</w:instrText>
      </w:r>
      <w:r>
        <w:rPr>
          <w:rFonts w:ascii="仿宋_GB2312" w:eastAsia="仿宋_GB2312"/>
          <w:sz w:val="32"/>
          <w:szCs w:val="32"/>
        </w:rPr>
        <w:fldChar w:fldCharType="separate"/>
      </w:r>
      <w:r>
        <w:rPr>
          <w:rFonts w:ascii="仿宋_GB2312" w:eastAsia="仿宋_GB2312" w:hint="eastAsia"/>
          <w:sz w:val="32"/>
          <w:szCs w:val="32"/>
        </w:rPr>
        <w:t>0.00</w:t>
      </w:r>
      <w:r>
        <w:fldChar w:fldCharType="end"/>
      </w:r>
      <w:r>
        <w:rPr>
          <w:rFonts w:ascii="仿宋_GB2312" w:eastAsia="仿宋_GB2312" w:hint="eastAsia"/>
          <w:sz w:val="32"/>
          <w:szCs w:val="32"/>
        </w:rPr>
        <w:t>万元，与上年预算数持平，主要用于公务用车燃料费、维修费、过桥过路费、保险费、安全奖励费用等支出。</w:t>
      </w:r>
    </w:p>
    <w:p w:rsidR="00B227C4" w:rsidRDefault="000D7C2A">
      <w:pPr>
        <w:pStyle w:val="a8"/>
        <w:numPr>
          <w:ilvl w:val="0"/>
          <w:numId w:val="2"/>
        </w:numPr>
        <w:spacing w:line="520" w:lineRule="exact"/>
        <w:ind w:firstLineChars="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其他重要事项的情况说明</w:t>
      </w:r>
    </w:p>
    <w:p w:rsidR="00B227C4" w:rsidRDefault="000D7C2A">
      <w:pPr>
        <w:pStyle w:val="p0"/>
        <w:spacing w:line="520" w:lineRule="exact"/>
        <w:ind w:leftChars="286" w:left="601" w:firstLineChars="49" w:firstLine="157"/>
        <w:rPr>
          <w:rFonts w:ascii="仿宋_GB2312" w:eastAsia="仿宋_GB2312"/>
          <w:b/>
          <w:bCs/>
          <w:sz w:val="32"/>
          <w:szCs w:val="32"/>
        </w:rPr>
      </w:pPr>
      <w:r>
        <w:rPr>
          <w:rFonts w:ascii="仿宋_GB2312" w:eastAsia="仿宋_GB2312" w:hint="eastAsia"/>
          <w:b/>
          <w:bCs/>
          <w:sz w:val="32"/>
          <w:szCs w:val="32"/>
        </w:rPr>
        <w:t>1.</w:t>
      </w:r>
      <w:r>
        <w:rPr>
          <w:rFonts w:ascii="仿宋_GB2312" w:eastAsia="仿宋_GB2312" w:hint="eastAsia"/>
          <w:b/>
          <w:bCs/>
          <w:sz w:val="32"/>
          <w:szCs w:val="32"/>
        </w:rPr>
        <w:t>政府采购情况。</w:t>
      </w:r>
    </w:p>
    <w:p w:rsidR="00B227C4" w:rsidRDefault="000D7C2A">
      <w:pPr>
        <w:pStyle w:val="p0"/>
        <w:spacing w:line="520" w:lineRule="exact"/>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sz w:val="32"/>
          <w:szCs w:val="32"/>
        </w:rPr>
        <w:fldChar w:fldCharType="begin"/>
      </w:r>
      <w:r>
        <w:rPr>
          <w:rFonts w:ascii="仿宋_GB2312" w:eastAsia="仿宋_GB2312" w:hint="eastAsia"/>
          <w:sz w:val="32"/>
          <w:szCs w:val="32"/>
        </w:rPr>
        <w:instrText>MERGEFIELD ${page855778723.ds388518707_V_RPT_BAS_AGENCY_INFO_NAME}</w:instrText>
      </w:r>
      <w:r>
        <w:rPr>
          <w:rFonts w:ascii="仿宋_GB2312" w:eastAsia="仿宋_GB2312"/>
          <w:sz w:val="32"/>
          <w:szCs w:val="32"/>
        </w:rPr>
        <w:fldChar w:fldCharType="separate"/>
      </w:r>
      <w:r>
        <w:rPr>
          <w:rFonts w:ascii="仿宋_GB2312" w:eastAsia="仿宋_GB2312" w:hint="eastAsia"/>
          <w:sz w:val="32"/>
          <w:szCs w:val="32"/>
        </w:rPr>
        <w:t>丽水第二高级中学</w:t>
      </w:r>
      <w:r>
        <w:fldChar w:fldCharType="end"/>
      </w:r>
      <w:r>
        <w:rPr>
          <w:rFonts w:ascii="仿宋_GB2312" w:eastAsia="仿宋_GB2312" w:hint="eastAsia"/>
          <w:color w:val="000000"/>
          <w:sz w:val="32"/>
          <w:szCs w:val="32"/>
        </w:rPr>
        <w:t>各单位政府采购预算总额</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${page991489089.ds360843206_ComputeCol20230208104056}</w:instrText>
      </w:r>
      <w:r>
        <w:rPr>
          <w:rFonts w:ascii="仿宋_GB2312" w:eastAsia="仿宋_GB2312"/>
          <w:color w:val="000000"/>
          <w:sz w:val="32"/>
          <w:szCs w:val="32"/>
        </w:rPr>
        <w:fldChar w:fldCharType="separate"/>
      </w:r>
      <w:r>
        <w:rPr>
          <w:rFonts w:ascii="仿宋_GB2312" w:eastAsia="仿宋_GB2312" w:hint="eastAsia"/>
          <w:color w:val="000000"/>
          <w:sz w:val="32"/>
          <w:szCs w:val="32"/>
        </w:rPr>
        <w:t>20</w:t>
      </w:r>
      <w:r>
        <w:rPr>
          <w:rFonts w:ascii="仿宋_GB2312" w:eastAsia="仿宋_GB2312" w:hint="eastAsia"/>
          <w:color w:val="000000"/>
          <w:sz w:val="32"/>
          <w:szCs w:val="32"/>
        </w:rPr>
        <w:t>1.50</w:t>
      </w:r>
      <w:r>
        <w:fldChar w:fldCharType="end"/>
      </w:r>
      <w:r>
        <w:rPr>
          <w:rFonts w:ascii="仿宋_GB2312" w:eastAsia="仿宋_GB2312" w:hint="eastAsia"/>
          <w:color w:val="000000"/>
          <w:sz w:val="32"/>
          <w:szCs w:val="32"/>
        </w:rPr>
        <w:t>万元，其中：政府采购货物预算</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${page991489089.ds360843206_ExpandCol7582381261}</w:instrText>
      </w:r>
      <w:r>
        <w:rPr>
          <w:rFonts w:ascii="仿宋_GB2312" w:eastAsia="仿宋_GB2312"/>
          <w:color w:val="000000"/>
          <w:sz w:val="32"/>
          <w:szCs w:val="32"/>
        </w:rPr>
        <w:fldChar w:fldCharType="separate"/>
      </w:r>
      <w:r>
        <w:rPr>
          <w:rFonts w:ascii="仿宋_GB2312" w:eastAsia="仿宋_GB2312" w:hint="eastAsia"/>
          <w:color w:val="000000"/>
          <w:sz w:val="32"/>
          <w:szCs w:val="32"/>
        </w:rPr>
        <w:t>3.00</w:t>
      </w:r>
      <w:r>
        <w:fldChar w:fldCharType="end"/>
      </w:r>
      <w:r>
        <w:rPr>
          <w:rFonts w:ascii="仿宋_GB2312" w:eastAsia="仿宋_GB2312" w:hint="eastAsia"/>
          <w:color w:val="000000"/>
          <w:sz w:val="32"/>
          <w:szCs w:val="32"/>
        </w:rPr>
        <w:t>万元、政府采购工程预算</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${page991489089.ds360843206_ExpandCol3415079511}</w:instrText>
      </w:r>
      <w:r>
        <w:rPr>
          <w:rFonts w:ascii="仿宋_GB2312" w:eastAsia="仿宋_GB2312"/>
          <w:color w:val="000000"/>
          <w:sz w:val="32"/>
          <w:szCs w:val="32"/>
        </w:rPr>
        <w:fldChar w:fldCharType="separate"/>
      </w:r>
      <w:r>
        <w:rPr>
          <w:rFonts w:ascii="仿宋_GB2312" w:eastAsia="仿宋_GB2312" w:hint="eastAsia"/>
          <w:color w:val="000000"/>
          <w:sz w:val="32"/>
          <w:szCs w:val="32"/>
        </w:rPr>
        <w:t>0.00</w:t>
      </w:r>
      <w:r>
        <w:fldChar w:fldCharType="end"/>
      </w:r>
      <w:r>
        <w:rPr>
          <w:rFonts w:ascii="仿宋_GB2312" w:eastAsia="仿宋_GB2312" w:hint="eastAsia"/>
          <w:color w:val="000000"/>
          <w:sz w:val="32"/>
          <w:szCs w:val="32"/>
        </w:rPr>
        <w:t>万元、政府采购服务预算</w:t>
      </w:r>
      <w:r>
        <w:rPr>
          <w:rFonts w:ascii="仿宋_GB2312" w:eastAsia="仿宋_GB2312"/>
          <w:color w:val="000000"/>
          <w:sz w:val="32"/>
          <w:szCs w:val="32"/>
        </w:rPr>
        <w:fldChar w:fldCharType="begin"/>
      </w:r>
      <w:r>
        <w:rPr>
          <w:rFonts w:ascii="仿宋_GB2312" w:eastAsia="仿宋_GB2312" w:hint="eastAsia"/>
          <w:color w:val="000000"/>
          <w:sz w:val="32"/>
          <w:szCs w:val="32"/>
        </w:rPr>
        <w:instrText>MERGEFIELD ${page991489089.ds360843206_ComputeCol20230207170923}</w:instrText>
      </w:r>
      <w:r>
        <w:rPr>
          <w:rFonts w:ascii="仿宋_GB2312" w:eastAsia="仿宋_GB2312"/>
          <w:color w:val="000000"/>
          <w:sz w:val="32"/>
          <w:szCs w:val="32"/>
        </w:rPr>
        <w:fldChar w:fldCharType="separate"/>
      </w:r>
      <w:r>
        <w:rPr>
          <w:rFonts w:ascii="仿宋_GB2312" w:eastAsia="仿宋_GB2312" w:hint="eastAsia"/>
          <w:color w:val="000000"/>
          <w:sz w:val="32"/>
          <w:szCs w:val="32"/>
        </w:rPr>
        <w:t>198.50</w:t>
      </w:r>
      <w:r>
        <w:fldChar w:fldCharType="end"/>
      </w:r>
      <w:r>
        <w:rPr>
          <w:rFonts w:ascii="仿宋_GB2312" w:eastAsia="仿宋_GB2312" w:hint="eastAsia"/>
          <w:color w:val="000000"/>
          <w:sz w:val="32"/>
          <w:szCs w:val="32"/>
        </w:rPr>
        <w:t>万元。</w:t>
      </w:r>
    </w:p>
    <w:p w:rsidR="00B227C4" w:rsidRDefault="000D7C2A">
      <w:pPr>
        <w:pStyle w:val="p0"/>
        <w:spacing w:line="520" w:lineRule="exact"/>
        <w:ind w:firstLine="642"/>
        <w:rPr>
          <w:rFonts w:ascii="仿宋_GB2312" w:eastAsia="仿宋_GB2312"/>
          <w:sz w:val="32"/>
          <w:szCs w:val="32"/>
        </w:rPr>
      </w:pPr>
      <w:r>
        <w:rPr>
          <w:rFonts w:ascii="仿宋_GB2312" w:eastAsia="仿宋_GB2312" w:hint="eastAsia"/>
          <w:b/>
          <w:bCs/>
          <w:sz w:val="32"/>
          <w:szCs w:val="32"/>
        </w:rPr>
        <w:t>2.</w:t>
      </w:r>
      <w:r>
        <w:rPr>
          <w:rFonts w:ascii="仿宋_GB2312" w:eastAsia="仿宋_GB2312" w:hint="eastAsia"/>
          <w:b/>
          <w:bCs/>
          <w:sz w:val="32"/>
          <w:szCs w:val="32"/>
        </w:rPr>
        <w:t>国有</w:t>
      </w:r>
      <w:r>
        <w:rPr>
          <w:rFonts w:ascii="仿宋_GB2312" w:eastAsia="仿宋_GB2312" w:hint="eastAsia"/>
          <w:b/>
          <w:bCs/>
          <w:sz w:val="32"/>
          <w:szCs w:val="32"/>
        </w:rPr>
        <w:t>资产占有使用情况。</w:t>
      </w:r>
    </w:p>
    <w:p w:rsidR="00B227C4" w:rsidRDefault="000D7C2A">
      <w:pPr>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pacing w:val="6"/>
          <w:sz w:val="32"/>
          <w:szCs w:val="32"/>
        </w:rPr>
        <w:t>截至</w:t>
      </w:r>
      <w:r>
        <w:rPr>
          <w:rFonts w:ascii="仿宋_GB2312" w:eastAsia="仿宋_GB2312" w:hAnsi="仿宋_GB2312" w:cs="仿宋_GB2312" w:hint="eastAsia"/>
          <w:spacing w:val="6"/>
          <w:sz w:val="32"/>
          <w:szCs w:val="32"/>
        </w:rPr>
        <w:t>2022</w:t>
      </w:r>
      <w:r>
        <w:rPr>
          <w:rFonts w:ascii="仿宋_GB2312" w:eastAsia="仿宋_GB2312" w:hAnsi="仿宋_GB2312" w:cs="仿宋_GB2312" w:hint="eastAsia"/>
          <w:spacing w:val="6"/>
          <w:sz w:val="32"/>
          <w:szCs w:val="32"/>
        </w:rPr>
        <w:t>年</w:t>
      </w:r>
      <w:r>
        <w:rPr>
          <w:rFonts w:ascii="仿宋_GB2312" w:eastAsia="仿宋_GB2312" w:hAnsi="仿宋_GB2312" w:cs="仿宋_GB2312" w:hint="eastAsia"/>
          <w:spacing w:val="6"/>
          <w:sz w:val="32"/>
          <w:szCs w:val="32"/>
        </w:rPr>
        <w:t>12</w:t>
      </w:r>
      <w:r>
        <w:rPr>
          <w:rFonts w:ascii="仿宋_GB2312" w:eastAsia="仿宋_GB2312" w:hAnsi="仿宋_GB2312" w:cs="仿宋_GB2312" w:hint="eastAsia"/>
          <w:spacing w:val="6"/>
          <w:sz w:val="32"/>
          <w:szCs w:val="32"/>
        </w:rPr>
        <w:t>月</w:t>
      </w:r>
      <w:r>
        <w:rPr>
          <w:rFonts w:ascii="仿宋_GB2312" w:eastAsia="仿宋_GB2312" w:hAnsi="仿宋_GB2312" w:cs="仿宋_GB2312" w:hint="eastAsia"/>
          <w:spacing w:val="6"/>
          <w:sz w:val="32"/>
          <w:szCs w:val="32"/>
        </w:rPr>
        <w:t>31</w:t>
      </w:r>
      <w:r>
        <w:rPr>
          <w:rFonts w:ascii="仿宋_GB2312" w:eastAsia="仿宋_GB2312" w:hAnsi="仿宋_GB2312" w:cs="仿宋_GB2312" w:hint="eastAsia"/>
          <w:spacing w:val="6"/>
          <w:sz w:val="32"/>
          <w:szCs w:val="32"/>
        </w:rPr>
        <w:t>日，</w:t>
      </w:r>
      <w:r>
        <w:rPr>
          <w:rFonts w:ascii="仿宋_GB2312" w:eastAsia="仿宋_GB2312" w:hAnsi="仿宋_GB2312" w:cs="仿宋_GB2312"/>
          <w:spacing w:val="6"/>
          <w:sz w:val="32"/>
          <w:szCs w:val="32"/>
        </w:rPr>
        <w:fldChar w:fldCharType="begin"/>
      </w:r>
      <w:r>
        <w:rPr>
          <w:rFonts w:ascii="仿宋_GB2312" w:eastAsia="仿宋_GB2312" w:hAnsi="仿宋_GB2312" w:cs="仿宋_GB2312" w:hint="eastAsia"/>
          <w:spacing w:val="6"/>
          <w:sz w:val="32"/>
          <w:szCs w:val="32"/>
        </w:rPr>
        <w:instrText>MERGEFIELD ${page855778723.ds388518707_V_RPT_BAS_AGENCY_INFO_LEINAME}</w:instrText>
      </w:r>
      <w:r>
        <w:rPr>
          <w:rFonts w:ascii="仿宋_GB2312" w:eastAsia="仿宋_GB2312" w:hAnsi="仿宋_GB2312" w:cs="仿宋_GB2312"/>
          <w:spacing w:val="6"/>
          <w:sz w:val="32"/>
          <w:szCs w:val="32"/>
        </w:rPr>
        <w:fldChar w:fldCharType="end"/>
      </w:r>
      <w:r>
        <w:rPr>
          <w:rFonts w:ascii="仿宋_GB2312" w:eastAsia="仿宋_GB2312" w:hAnsi="仿宋_GB2312" w:cs="仿宋_GB2312" w:hint="eastAsia"/>
          <w:spacing w:val="6"/>
          <w:sz w:val="32"/>
          <w:szCs w:val="32"/>
        </w:rPr>
        <w:t>单位有车辆</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辆。单位价值</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万元以上通用设备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台（套），单位价值</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万元以上专用设备</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台（套）。</w:t>
      </w:r>
      <w:r>
        <w:rPr>
          <w:rFonts w:ascii="仿宋_GB2312" w:eastAsia="仿宋_GB2312" w:hAnsi="仿宋_GB2312" w:cs="仿宋_GB2312" w:hint="eastAsia"/>
          <w:sz w:val="32"/>
          <w:szCs w:val="32"/>
        </w:rPr>
        <w:t xml:space="preserve"> </w:t>
      </w:r>
    </w:p>
    <w:p w:rsidR="00B227C4" w:rsidRDefault="000D7C2A">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2023</w:t>
      </w:r>
      <w:r>
        <w:rPr>
          <w:rFonts w:ascii="仿宋_GB2312" w:eastAsia="仿宋_GB2312" w:hAnsi="仿宋_GB2312" w:cs="仿宋_GB2312" w:hint="eastAsia"/>
          <w:sz w:val="32"/>
          <w:szCs w:val="32"/>
        </w:rPr>
        <w:t>年部门预算未安排购置车辆、单位价值</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万元以上通用设备及单位价值</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万元以上专用设备。</w:t>
      </w:r>
    </w:p>
    <w:p w:rsidR="00B227C4" w:rsidRDefault="000D7C2A">
      <w:pPr>
        <w:pStyle w:val="p0"/>
        <w:spacing w:line="520" w:lineRule="exact"/>
        <w:rPr>
          <w:rFonts w:ascii="仿宋_GB2312" w:eastAsia="仿宋_GB2312"/>
          <w:b/>
          <w:bCs/>
          <w:sz w:val="32"/>
          <w:szCs w:val="32"/>
        </w:rPr>
      </w:pPr>
      <w:r>
        <w:rPr>
          <w:rFonts w:ascii="仿宋_GB2312" w:eastAsia="仿宋_GB2312" w:hint="eastAsia"/>
          <w:b/>
          <w:bCs/>
          <w:sz w:val="32"/>
          <w:szCs w:val="32"/>
        </w:rPr>
        <w:t xml:space="preserve">    3.</w:t>
      </w:r>
      <w:r>
        <w:rPr>
          <w:rFonts w:ascii="仿宋_GB2312" w:eastAsia="仿宋_GB2312" w:hint="eastAsia"/>
          <w:b/>
          <w:bCs/>
          <w:sz w:val="32"/>
          <w:szCs w:val="32"/>
        </w:rPr>
        <w:t>预算绩效情况说明。</w:t>
      </w:r>
    </w:p>
    <w:p w:rsidR="00B227C4" w:rsidRDefault="000D7C2A">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fldChar w:fldCharType="begin"/>
      </w:r>
      <w:r>
        <w:rPr>
          <w:rFonts w:ascii="仿宋_GB2312" w:eastAsia="仿宋_GB2312" w:hAnsi="仿宋_GB2312" w:cs="仿宋_GB2312" w:hint="eastAsia"/>
          <w:sz w:val="32"/>
          <w:szCs w:val="32"/>
        </w:rPr>
        <w:instrText>MERGEFIELD ${page855778723.ds388518707_V_RPT_BAS_AGENCY_INFO_NAME}</w:instrText>
      </w:r>
      <w:r>
        <w:rPr>
          <w:rFonts w:ascii="仿宋_GB2312" w:eastAsia="仿宋_GB2312" w:hAnsi="仿宋_GB2312" w:cs="仿宋_GB2312"/>
          <w:sz w:val="32"/>
          <w:szCs w:val="32"/>
        </w:rPr>
        <w:fldChar w:fldCharType="separate"/>
      </w:r>
      <w:r>
        <w:rPr>
          <w:rFonts w:ascii="仿宋_GB2312" w:eastAsia="仿宋_GB2312" w:hAnsi="仿宋_GB2312" w:cs="仿宋_GB2312" w:hint="eastAsia"/>
          <w:sz w:val="32"/>
          <w:szCs w:val="32"/>
        </w:rPr>
        <w:t>丽水第二高级中学</w:t>
      </w:r>
      <w:r>
        <w:fldChar w:fldCharType="end"/>
      </w:r>
      <w:r>
        <w:rPr>
          <w:rFonts w:ascii="仿宋_GB2312" w:eastAsia="仿宋_GB2312" w:hAnsi="仿宋_GB2312" w:cs="仿宋_GB2312" w:hint="eastAsia"/>
          <w:sz w:val="32"/>
          <w:szCs w:val="32"/>
        </w:rPr>
        <w:t>其他运转类项目和特定目标类项目均实绩效目标管理，涉及一般公共预算拨款</w:t>
      </w:r>
      <w:r>
        <w:rPr>
          <w:rFonts w:ascii="仿宋_GB2312" w:eastAsia="仿宋_GB2312" w:hAnsi="仿宋_GB2312" w:cs="仿宋_GB2312"/>
          <w:sz w:val="32"/>
          <w:szCs w:val="32"/>
        </w:rPr>
        <w:t>436.12</w:t>
      </w:r>
      <w:r>
        <w:rPr>
          <w:rFonts w:ascii="仿宋_GB2312" w:eastAsia="仿宋_GB2312" w:hAnsi="仿宋_GB2312" w:cs="仿宋_GB2312" w:hint="eastAsia"/>
          <w:sz w:val="32"/>
          <w:szCs w:val="32"/>
        </w:rPr>
        <w:t>万元，一级项目</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w:t>
      </w:r>
    </w:p>
    <w:p w:rsidR="00B227C4" w:rsidRDefault="000D7C2A">
      <w:pPr>
        <w:pStyle w:val="p0"/>
        <w:spacing w:line="520" w:lineRule="exact"/>
        <w:ind w:firstLineChars="200" w:firstLine="640"/>
        <w:rPr>
          <w:rFonts w:ascii="黑体" w:eastAsia="黑体" w:hAnsi="黑体" w:cs="黑体"/>
          <w:bCs/>
          <w:kern w:val="2"/>
          <w:sz w:val="32"/>
          <w:szCs w:val="32"/>
        </w:rPr>
      </w:pPr>
      <w:r>
        <w:rPr>
          <w:rFonts w:ascii="黑体" w:eastAsia="黑体" w:hAnsi="黑体" w:cs="黑体" w:hint="eastAsia"/>
          <w:bCs/>
          <w:kern w:val="2"/>
          <w:sz w:val="32"/>
          <w:szCs w:val="32"/>
        </w:rPr>
        <w:t>三、名词解释</w:t>
      </w:r>
    </w:p>
    <w:p w:rsidR="00B227C4" w:rsidRDefault="000D7C2A">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财政拨款收入：本级财政部门当年拨付的财政预算资金，包括一般公共预算财政拨款</w:t>
      </w:r>
      <w:r>
        <w:rPr>
          <w:rFonts w:ascii="仿宋_GB2312" w:eastAsia="仿宋_GB2312" w:hint="eastAsia"/>
          <w:color w:val="000000"/>
          <w:sz w:val="32"/>
          <w:szCs w:val="32"/>
        </w:rPr>
        <w:t>、</w:t>
      </w:r>
      <w:r>
        <w:rPr>
          <w:rFonts w:ascii="仿宋_GB2312" w:eastAsia="仿宋_GB2312" w:hAnsi="仿宋_GB2312" w:cs="仿宋_GB2312" w:hint="eastAsia"/>
          <w:sz w:val="32"/>
          <w:szCs w:val="32"/>
        </w:rPr>
        <w:t>政府性基金预算财政拨款和国有资本经营预算拨款。</w:t>
      </w:r>
    </w:p>
    <w:p w:rsidR="00B227C4" w:rsidRDefault="000D7C2A">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专户资金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教育收费作为本部门的事业收入，纳入财政专户管理的资金。</w:t>
      </w:r>
    </w:p>
    <w:p w:rsidR="00B227C4" w:rsidRDefault="000D7C2A">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基本支出：是预算单位为保障其正常运转，完</w:t>
      </w:r>
      <w:r>
        <w:rPr>
          <w:rFonts w:ascii="仿宋_GB2312" w:eastAsia="仿宋_GB2312" w:hAnsi="仿宋_GB2312" w:cs="仿宋_GB2312" w:hint="eastAsia"/>
          <w:sz w:val="32"/>
          <w:szCs w:val="32"/>
        </w:rPr>
        <w:t>成日常工作任务所发生的支出，包括人员支出和日常公用支出。</w:t>
      </w:r>
    </w:p>
    <w:p w:rsidR="00B227C4" w:rsidRDefault="000D7C2A">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项目支出：是预算单位为完成其特定的行政工作任务或事业发展目标所发生的支出。</w:t>
      </w:r>
    </w:p>
    <w:p w:rsidR="00B227C4" w:rsidRDefault="000D7C2A">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w:t>
      </w:r>
      <w:r>
        <w:rPr>
          <w:rFonts w:ascii="仿宋_GB2312" w:eastAsia="仿宋_GB2312" w:hAnsi="仿宋_GB2312" w:cs="仿宋_GB2312" w:hint="eastAsia"/>
          <w:sz w:val="32"/>
          <w:szCs w:val="32"/>
        </w:rPr>
        <w:t>险费、安全奖励费用等支出；公务接待费反映单位按规定开支的各类公务接待（含外宾接待）支出。</w:t>
      </w:r>
    </w:p>
    <w:p w:rsidR="00B227C4" w:rsidRDefault="000D7C2A">
      <w:pPr>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6.</w:t>
      </w:r>
      <w:r>
        <w:rPr>
          <w:rFonts w:ascii="仿宋_GB2312" w:eastAsia="仿宋_GB2312" w:hAnsi="仿宋_GB2312" w:cs="仿宋_GB2312" w:hint="eastAsia"/>
          <w:sz w:val="32"/>
          <w:szCs w:val="32"/>
        </w:rPr>
        <w:t>教育支出（类）普通教育（款）高中教育（项）：反</w:t>
      </w:r>
      <w:r>
        <w:rPr>
          <w:rFonts w:ascii="仿宋_GB2312" w:eastAsia="仿宋_GB2312" w:hAnsi="仿宋_GB2312" w:cs="仿宋_GB2312" w:hint="eastAsia"/>
          <w:sz w:val="32"/>
          <w:szCs w:val="32"/>
        </w:rPr>
        <w:lastRenderedPageBreak/>
        <w:t>映各部门举办的普通高中教育支出。政府各部门对社会组织等举办的普通高中的资助，如捐赠、补贴等，也在本科目中反映。</w:t>
      </w:r>
      <w:r>
        <w:rPr>
          <w:rFonts w:ascii="仿宋_GB2312" w:eastAsia="仿宋_GB2312" w:hAnsi="仿宋_GB2312" w:cs="仿宋_GB2312" w:hint="eastAsia"/>
          <w:sz w:val="32"/>
          <w:szCs w:val="32"/>
          <w:highlight w:val="yellow"/>
        </w:rPr>
        <w:br/>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社会保障和就业支出（类）行政事业单位养老支出（款）机关事业单位基本养老保险缴费支出（项）：指机关事业单位实施养老保险制度由单位缴纳的基本养老保险费支出。</w:t>
      </w:r>
      <w:r>
        <w:rPr>
          <w:rFonts w:ascii="仿宋_GB2312" w:eastAsia="仿宋_GB2312" w:hAnsi="仿宋_GB2312" w:cs="仿宋_GB2312" w:hint="eastAsia"/>
          <w:sz w:val="32"/>
          <w:szCs w:val="32"/>
        </w:rPr>
        <w:br/>
        <w:t xml:space="preserve">    </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社会保障和就业支出（类）行政事业单位养老支出（款）机关事业单位职业年金缴费支出</w:t>
      </w:r>
      <w:r>
        <w:rPr>
          <w:rFonts w:ascii="仿宋_GB2312" w:eastAsia="仿宋_GB2312" w:hAnsi="仿宋_GB2312" w:cs="仿宋_GB2312" w:hint="eastAsia"/>
          <w:sz w:val="32"/>
          <w:szCs w:val="32"/>
        </w:rPr>
        <w:t>（项）：指关事业单位实施养老保险制度由单位实际缴纳的职业年金支出。</w:t>
      </w:r>
      <w:r>
        <w:rPr>
          <w:rFonts w:ascii="仿宋_GB2312" w:eastAsia="仿宋_GB2312" w:hAnsi="仿宋_GB2312" w:cs="仿宋_GB2312" w:hint="eastAsia"/>
          <w:sz w:val="32"/>
          <w:szCs w:val="32"/>
        </w:rPr>
        <w:br/>
        <w:t xml:space="preserve">    </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社会保障和就业支出（类）其他社会保障和就业支出（款）其他社会保障和就业支出（项）：指除上述项目以外其他用于社会保障和就业方面的支出。</w:t>
      </w:r>
    </w:p>
    <w:p w:rsidR="00B227C4" w:rsidRDefault="000D7C2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卫生健康支出（类）行政事业单位医疗（款）事业单位医疗（项）：指财政部门安排的事业单位基本医疗保险缴费经费，未参加医疗保险的事业单位的公费医疗经费，按国家规定享受离休人员待遇的医疗经费。</w:t>
      </w:r>
    </w:p>
    <w:p w:rsidR="00B227C4" w:rsidRDefault="000D7C2A">
      <w:pPr>
        <w:spacing w:line="56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城乡社区支出（类）国有土地使用出让收入安排的支出（款）城市建设支出（项）：指反映土地出让收入用于完善国有土地使用功能的配套设施建设和城市基础设施建设支出。</w:t>
      </w:r>
    </w:p>
    <w:sectPr w:rsidR="00B227C4">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C2A" w:rsidRDefault="000D7C2A">
      <w:r>
        <w:separator/>
      </w:r>
    </w:p>
  </w:endnote>
  <w:endnote w:type="continuationSeparator" w:id="0">
    <w:p w:rsidR="000D7C2A" w:rsidRDefault="000D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0030101010101"/>
    <w:charset w:val="86"/>
    <w:family w:val="auto"/>
    <w:pitch w:val="variable"/>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736599"/>
    </w:sdtPr>
    <w:sdtEndPr/>
    <w:sdtContent>
      <w:p w:rsidR="00B227C4" w:rsidRDefault="000D7C2A">
        <w:pPr>
          <w:pStyle w:val="a4"/>
          <w:jc w:val="center"/>
        </w:pPr>
        <w:r>
          <w:fldChar w:fldCharType="begin"/>
        </w:r>
        <w:r>
          <w:instrText>PAGE   \* MERGEFORMAT</w:instrText>
        </w:r>
        <w:r>
          <w:fldChar w:fldCharType="separate"/>
        </w:r>
        <w:r w:rsidR="000234F7" w:rsidRPr="000234F7">
          <w:rPr>
            <w:noProof/>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5786489"/>
    </w:sdtPr>
    <w:sdtEndPr/>
    <w:sdtContent>
      <w:p w:rsidR="00B227C4" w:rsidRDefault="000D7C2A">
        <w:pPr>
          <w:pStyle w:val="a4"/>
          <w:jc w:val="center"/>
        </w:pPr>
        <w:r>
          <w:fldChar w:fldCharType="begin"/>
        </w:r>
        <w:r>
          <w:instrText>PAGE   \* MERGEFORMAT</w:instrText>
        </w:r>
        <w:r>
          <w:fldChar w:fldCharType="separate"/>
        </w:r>
        <w:r w:rsidR="005D5EEA" w:rsidRPr="005D5EEA">
          <w:rPr>
            <w:noProof/>
            <w:lang w:val="zh-CN"/>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C2A" w:rsidRDefault="000D7C2A">
      <w:r>
        <w:separator/>
      </w:r>
    </w:p>
  </w:footnote>
  <w:footnote w:type="continuationSeparator" w:id="0">
    <w:p w:rsidR="000D7C2A" w:rsidRDefault="000D7C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331FE"/>
    <w:multiLevelType w:val="multilevel"/>
    <w:tmpl w:val="4A4331FE"/>
    <w:lvl w:ilvl="0">
      <w:start w:val="10"/>
      <w:numFmt w:val="japaneseCounting"/>
      <w:lvlText w:val="（%1）"/>
      <w:lvlJc w:val="left"/>
      <w:pPr>
        <w:ind w:left="1707" w:hanging="1080"/>
      </w:pPr>
      <w:rPr>
        <w:rFonts w:hint="default"/>
      </w:rPr>
    </w:lvl>
    <w:lvl w:ilvl="1">
      <w:start w:val="1"/>
      <w:numFmt w:val="lowerLetter"/>
      <w:lvlText w:val="%2)"/>
      <w:lvlJc w:val="left"/>
      <w:pPr>
        <w:ind w:left="1467" w:hanging="420"/>
      </w:pPr>
    </w:lvl>
    <w:lvl w:ilvl="2">
      <w:start w:val="1"/>
      <w:numFmt w:val="lowerRoman"/>
      <w:lvlText w:val="%3."/>
      <w:lvlJc w:val="right"/>
      <w:pPr>
        <w:ind w:left="1887" w:hanging="420"/>
      </w:pPr>
    </w:lvl>
    <w:lvl w:ilvl="3">
      <w:start w:val="1"/>
      <w:numFmt w:val="decimal"/>
      <w:lvlText w:val="%4."/>
      <w:lvlJc w:val="left"/>
      <w:pPr>
        <w:ind w:left="2307" w:hanging="420"/>
      </w:pPr>
    </w:lvl>
    <w:lvl w:ilvl="4">
      <w:start w:val="1"/>
      <w:numFmt w:val="lowerLetter"/>
      <w:lvlText w:val="%5)"/>
      <w:lvlJc w:val="left"/>
      <w:pPr>
        <w:ind w:left="2727" w:hanging="420"/>
      </w:pPr>
    </w:lvl>
    <w:lvl w:ilvl="5">
      <w:start w:val="1"/>
      <w:numFmt w:val="lowerRoman"/>
      <w:lvlText w:val="%6."/>
      <w:lvlJc w:val="right"/>
      <w:pPr>
        <w:ind w:left="3147" w:hanging="420"/>
      </w:pPr>
    </w:lvl>
    <w:lvl w:ilvl="6">
      <w:start w:val="1"/>
      <w:numFmt w:val="decimal"/>
      <w:lvlText w:val="%7."/>
      <w:lvlJc w:val="left"/>
      <w:pPr>
        <w:ind w:left="3567" w:hanging="420"/>
      </w:pPr>
    </w:lvl>
    <w:lvl w:ilvl="7">
      <w:start w:val="1"/>
      <w:numFmt w:val="lowerLetter"/>
      <w:lvlText w:val="%8)"/>
      <w:lvlJc w:val="left"/>
      <w:pPr>
        <w:ind w:left="3987" w:hanging="420"/>
      </w:pPr>
    </w:lvl>
    <w:lvl w:ilvl="8">
      <w:start w:val="1"/>
      <w:numFmt w:val="lowerRoman"/>
      <w:lvlText w:val="%9."/>
      <w:lvlJc w:val="right"/>
      <w:pPr>
        <w:ind w:left="4407" w:hanging="420"/>
      </w:pPr>
    </w:lvl>
  </w:abstractNum>
  <w:abstractNum w:abstractNumId="1">
    <w:nsid w:val="5895A99C"/>
    <w:multiLevelType w:val="singleLevel"/>
    <w:tmpl w:val="5895A99C"/>
    <w:lvl w:ilvl="0">
      <w:start w:val="5"/>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k0NmRhMTY5OWU3ZmFlODQ3YzNlOWU0OGEwMjYzOGYifQ=="/>
  </w:docVars>
  <w:rsids>
    <w:rsidRoot w:val="0018453C"/>
    <w:rsid w:val="CFBF3AA6"/>
    <w:rsid w:val="EFEFFB86"/>
    <w:rsid w:val="FD375D3E"/>
    <w:rsid w:val="0000558B"/>
    <w:rsid w:val="000234F7"/>
    <w:rsid w:val="000358A8"/>
    <w:rsid w:val="00037FBA"/>
    <w:rsid w:val="00047950"/>
    <w:rsid w:val="00053BB7"/>
    <w:rsid w:val="00054B28"/>
    <w:rsid w:val="00077F5C"/>
    <w:rsid w:val="00080C32"/>
    <w:rsid w:val="00084C3B"/>
    <w:rsid w:val="00095575"/>
    <w:rsid w:val="000B0ECF"/>
    <w:rsid w:val="000D7C2A"/>
    <w:rsid w:val="000F1025"/>
    <w:rsid w:val="000F6704"/>
    <w:rsid w:val="001068B4"/>
    <w:rsid w:val="001342A3"/>
    <w:rsid w:val="0014553D"/>
    <w:rsid w:val="00150784"/>
    <w:rsid w:val="00151805"/>
    <w:rsid w:val="00164D8F"/>
    <w:rsid w:val="00184351"/>
    <w:rsid w:val="0018453C"/>
    <w:rsid w:val="001D7A03"/>
    <w:rsid w:val="001F50F0"/>
    <w:rsid w:val="0023063A"/>
    <w:rsid w:val="00240BC9"/>
    <w:rsid w:val="0025199F"/>
    <w:rsid w:val="00262BFB"/>
    <w:rsid w:val="002767C2"/>
    <w:rsid w:val="0027714A"/>
    <w:rsid w:val="002975ED"/>
    <w:rsid w:val="002E190E"/>
    <w:rsid w:val="002F7990"/>
    <w:rsid w:val="00311BBB"/>
    <w:rsid w:val="00312421"/>
    <w:rsid w:val="00331F0D"/>
    <w:rsid w:val="0034320B"/>
    <w:rsid w:val="0035041B"/>
    <w:rsid w:val="003533AA"/>
    <w:rsid w:val="00372A55"/>
    <w:rsid w:val="003869EC"/>
    <w:rsid w:val="00391E17"/>
    <w:rsid w:val="003A54FF"/>
    <w:rsid w:val="00414C0A"/>
    <w:rsid w:val="00421961"/>
    <w:rsid w:val="004316C2"/>
    <w:rsid w:val="00440142"/>
    <w:rsid w:val="004C1A7E"/>
    <w:rsid w:val="004F4169"/>
    <w:rsid w:val="004F5295"/>
    <w:rsid w:val="004F65D0"/>
    <w:rsid w:val="004F6D96"/>
    <w:rsid w:val="00535D04"/>
    <w:rsid w:val="0054517F"/>
    <w:rsid w:val="0055355B"/>
    <w:rsid w:val="00560B16"/>
    <w:rsid w:val="00567A5E"/>
    <w:rsid w:val="00576237"/>
    <w:rsid w:val="0059462E"/>
    <w:rsid w:val="00596EAF"/>
    <w:rsid w:val="005D5EEA"/>
    <w:rsid w:val="005E47B3"/>
    <w:rsid w:val="005E7D52"/>
    <w:rsid w:val="005F4C70"/>
    <w:rsid w:val="0062639F"/>
    <w:rsid w:val="006317ED"/>
    <w:rsid w:val="00655F61"/>
    <w:rsid w:val="006C39E2"/>
    <w:rsid w:val="006D5442"/>
    <w:rsid w:val="006D7FE3"/>
    <w:rsid w:val="006E085B"/>
    <w:rsid w:val="006F455E"/>
    <w:rsid w:val="007072D9"/>
    <w:rsid w:val="0073245A"/>
    <w:rsid w:val="007715EF"/>
    <w:rsid w:val="007A0C65"/>
    <w:rsid w:val="007B431F"/>
    <w:rsid w:val="007E4CC3"/>
    <w:rsid w:val="007F3F2A"/>
    <w:rsid w:val="00801E01"/>
    <w:rsid w:val="00827582"/>
    <w:rsid w:val="00834DDF"/>
    <w:rsid w:val="00850DC9"/>
    <w:rsid w:val="008605BD"/>
    <w:rsid w:val="0087016C"/>
    <w:rsid w:val="00890C3B"/>
    <w:rsid w:val="0089440C"/>
    <w:rsid w:val="008B30AB"/>
    <w:rsid w:val="00924578"/>
    <w:rsid w:val="009415A1"/>
    <w:rsid w:val="009427F2"/>
    <w:rsid w:val="00945222"/>
    <w:rsid w:val="0095686F"/>
    <w:rsid w:val="00981043"/>
    <w:rsid w:val="00990F7B"/>
    <w:rsid w:val="009A7459"/>
    <w:rsid w:val="009B0DFA"/>
    <w:rsid w:val="009B71E7"/>
    <w:rsid w:val="009D2BCB"/>
    <w:rsid w:val="009D2FA1"/>
    <w:rsid w:val="009F3A7C"/>
    <w:rsid w:val="00A44D99"/>
    <w:rsid w:val="00A456AA"/>
    <w:rsid w:val="00A76362"/>
    <w:rsid w:val="00A86842"/>
    <w:rsid w:val="00AA662B"/>
    <w:rsid w:val="00AB2741"/>
    <w:rsid w:val="00AB3583"/>
    <w:rsid w:val="00AD2206"/>
    <w:rsid w:val="00AE0E19"/>
    <w:rsid w:val="00AF41DF"/>
    <w:rsid w:val="00B109C2"/>
    <w:rsid w:val="00B172B4"/>
    <w:rsid w:val="00B20203"/>
    <w:rsid w:val="00B227C4"/>
    <w:rsid w:val="00B47416"/>
    <w:rsid w:val="00B933B2"/>
    <w:rsid w:val="00B958A5"/>
    <w:rsid w:val="00B97DDD"/>
    <w:rsid w:val="00BA6311"/>
    <w:rsid w:val="00BD5187"/>
    <w:rsid w:val="00BE00C2"/>
    <w:rsid w:val="00BE57D6"/>
    <w:rsid w:val="00C05D94"/>
    <w:rsid w:val="00C16E4F"/>
    <w:rsid w:val="00C339B2"/>
    <w:rsid w:val="00C35F38"/>
    <w:rsid w:val="00C47BB8"/>
    <w:rsid w:val="00C52D1F"/>
    <w:rsid w:val="00C841DF"/>
    <w:rsid w:val="00CC304D"/>
    <w:rsid w:val="00CE3F52"/>
    <w:rsid w:val="00D23ECA"/>
    <w:rsid w:val="00D565A9"/>
    <w:rsid w:val="00D81B35"/>
    <w:rsid w:val="00D85D80"/>
    <w:rsid w:val="00D86FF7"/>
    <w:rsid w:val="00D90DF0"/>
    <w:rsid w:val="00DA6F5B"/>
    <w:rsid w:val="00DA6F96"/>
    <w:rsid w:val="00DA7F84"/>
    <w:rsid w:val="00DB3054"/>
    <w:rsid w:val="00DC30FB"/>
    <w:rsid w:val="00E20FB4"/>
    <w:rsid w:val="00E40834"/>
    <w:rsid w:val="00E429D8"/>
    <w:rsid w:val="00E42FAD"/>
    <w:rsid w:val="00E44C58"/>
    <w:rsid w:val="00E51C19"/>
    <w:rsid w:val="00E925CD"/>
    <w:rsid w:val="00E9584E"/>
    <w:rsid w:val="00EC4B35"/>
    <w:rsid w:val="00EC7C3A"/>
    <w:rsid w:val="00EF1531"/>
    <w:rsid w:val="00EF181D"/>
    <w:rsid w:val="00F23B56"/>
    <w:rsid w:val="00F3796E"/>
    <w:rsid w:val="00F476A3"/>
    <w:rsid w:val="00F56A05"/>
    <w:rsid w:val="00F7116F"/>
    <w:rsid w:val="00F809F3"/>
    <w:rsid w:val="00FA1066"/>
    <w:rsid w:val="00FC2591"/>
    <w:rsid w:val="00FD779E"/>
    <w:rsid w:val="00FE143E"/>
    <w:rsid w:val="01405C62"/>
    <w:rsid w:val="01F263DB"/>
    <w:rsid w:val="01F648EB"/>
    <w:rsid w:val="024C6702"/>
    <w:rsid w:val="026505B4"/>
    <w:rsid w:val="028630A1"/>
    <w:rsid w:val="02FD4879"/>
    <w:rsid w:val="038C7FF1"/>
    <w:rsid w:val="03AA3E3B"/>
    <w:rsid w:val="03EA5C50"/>
    <w:rsid w:val="04600135"/>
    <w:rsid w:val="05054F3D"/>
    <w:rsid w:val="05F46152"/>
    <w:rsid w:val="05F835B0"/>
    <w:rsid w:val="06113422"/>
    <w:rsid w:val="063B27DE"/>
    <w:rsid w:val="065E25EC"/>
    <w:rsid w:val="06835E42"/>
    <w:rsid w:val="07487AC1"/>
    <w:rsid w:val="07623DA7"/>
    <w:rsid w:val="081119C7"/>
    <w:rsid w:val="08DE4DFD"/>
    <w:rsid w:val="0A1D1E06"/>
    <w:rsid w:val="0A4C7CCD"/>
    <w:rsid w:val="0B486D9D"/>
    <w:rsid w:val="0B4F52A1"/>
    <w:rsid w:val="0B652DFD"/>
    <w:rsid w:val="0BD448F3"/>
    <w:rsid w:val="0C7B7749"/>
    <w:rsid w:val="0CE2397A"/>
    <w:rsid w:val="0CEE5818"/>
    <w:rsid w:val="0DDF3EA9"/>
    <w:rsid w:val="0F0A0BC6"/>
    <w:rsid w:val="0F216C64"/>
    <w:rsid w:val="0F3E23E2"/>
    <w:rsid w:val="0F5C4EB1"/>
    <w:rsid w:val="0F760C96"/>
    <w:rsid w:val="0F8B51E9"/>
    <w:rsid w:val="106B2554"/>
    <w:rsid w:val="1085571C"/>
    <w:rsid w:val="12970A77"/>
    <w:rsid w:val="12D300E7"/>
    <w:rsid w:val="136B79EF"/>
    <w:rsid w:val="13811EEE"/>
    <w:rsid w:val="14861683"/>
    <w:rsid w:val="14887B46"/>
    <w:rsid w:val="14EF3497"/>
    <w:rsid w:val="153C45B3"/>
    <w:rsid w:val="157947AC"/>
    <w:rsid w:val="1588286F"/>
    <w:rsid w:val="15DB09EF"/>
    <w:rsid w:val="1650535C"/>
    <w:rsid w:val="16B75B8F"/>
    <w:rsid w:val="16FE1938"/>
    <w:rsid w:val="170C3948"/>
    <w:rsid w:val="17EC7FC1"/>
    <w:rsid w:val="17F81734"/>
    <w:rsid w:val="180061CB"/>
    <w:rsid w:val="18154C5A"/>
    <w:rsid w:val="18EF3804"/>
    <w:rsid w:val="195C3A7E"/>
    <w:rsid w:val="1A2375F0"/>
    <w:rsid w:val="1AC0275A"/>
    <w:rsid w:val="1AE500E3"/>
    <w:rsid w:val="1B1D1342"/>
    <w:rsid w:val="1B2A6629"/>
    <w:rsid w:val="1BBC2184"/>
    <w:rsid w:val="1C103D2D"/>
    <w:rsid w:val="1C1965EC"/>
    <w:rsid w:val="1C7701B9"/>
    <w:rsid w:val="1CEA3F89"/>
    <w:rsid w:val="1CF73295"/>
    <w:rsid w:val="1D451326"/>
    <w:rsid w:val="1D5F4748"/>
    <w:rsid w:val="1D99665F"/>
    <w:rsid w:val="1E621D9B"/>
    <w:rsid w:val="1E9448CB"/>
    <w:rsid w:val="1E945AB3"/>
    <w:rsid w:val="1EFB5835"/>
    <w:rsid w:val="1F8A1433"/>
    <w:rsid w:val="1FD94E57"/>
    <w:rsid w:val="205247F6"/>
    <w:rsid w:val="206501BF"/>
    <w:rsid w:val="20C21B5F"/>
    <w:rsid w:val="20D8491F"/>
    <w:rsid w:val="2163103A"/>
    <w:rsid w:val="217D79B3"/>
    <w:rsid w:val="219B3B12"/>
    <w:rsid w:val="21F8300E"/>
    <w:rsid w:val="22D4227E"/>
    <w:rsid w:val="22FA27EC"/>
    <w:rsid w:val="230477A4"/>
    <w:rsid w:val="234550B7"/>
    <w:rsid w:val="235574E2"/>
    <w:rsid w:val="2384696C"/>
    <w:rsid w:val="23B968AE"/>
    <w:rsid w:val="240772FF"/>
    <w:rsid w:val="24183DF0"/>
    <w:rsid w:val="247778DD"/>
    <w:rsid w:val="247A77A8"/>
    <w:rsid w:val="24D6630F"/>
    <w:rsid w:val="24F84929"/>
    <w:rsid w:val="252A0A7B"/>
    <w:rsid w:val="257B506C"/>
    <w:rsid w:val="25AF42DB"/>
    <w:rsid w:val="25B348BA"/>
    <w:rsid w:val="25DE1005"/>
    <w:rsid w:val="25FD2566"/>
    <w:rsid w:val="26816946"/>
    <w:rsid w:val="26DB7398"/>
    <w:rsid w:val="2705728B"/>
    <w:rsid w:val="27417BF8"/>
    <w:rsid w:val="27693B45"/>
    <w:rsid w:val="283A129B"/>
    <w:rsid w:val="28A95289"/>
    <w:rsid w:val="28FE78EF"/>
    <w:rsid w:val="29672817"/>
    <w:rsid w:val="29954B63"/>
    <w:rsid w:val="29A41943"/>
    <w:rsid w:val="29B831E7"/>
    <w:rsid w:val="29DF16A7"/>
    <w:rsid w:val="29F74F67"/>
    <w:rsid w:val="2A484907"/>
    <w:rsid w:val="2ADB798E"/>
    <w:rsid w:val="2B755902"/>
    <w:rsid w:val="2BA81833"/>
    <w:rsid w:val="2BAC3F70"/>
    <w:rsid w:val="2BB02AB9"/>
    <w:rsid w:val="2C56166B"/>
    <w:rsid w:val="2C772798"/>
    <w:rsid w:val="2CE33635"/>
    <w:rsid w:val="2D391980"/>
    <w:rsid w:val="2D7C6F9A"/>
    <w:rsid w:val="2ED263DE"/>
    <w:rsid w:val="2F312BD6"/>
    <w:rsid w:val="2F4F315F"/>
    <w:rsid w:val="2F5260FE"/>
    <w:rsid w:val="2F78760A"/>
    <w:rsid w:val="30780EC9"/>
    <w:rsid w:val="31651329"/>
    <w:rsid w:val="31C46552"/>
    <w:rsid w:val="31EC7268"/>
    <w:rsid w:val="32691E0F"/>
    <w:rsid w:val="33722AF4"/>
    <w:rsid w:val="339F6CDD"/>
    <w:rsid w:val="344952F9"/>
    <w:rsid w:val="34F20284"/>
    <w:rsid w:val="3619346A"/>
    <w:rsid w:val="366152C5"/>
    <w:rsid w:val="37DD34EA"/>
    <w:rsid w:val="3859649B"/>
    <w:rsid w:val="386D2696"/>
    <w:rsid w:val="38CA384A"/>
    <w:rsid w:val="39227B1B"/>
    <w:rsid w:val="39406911"/>
    <w:rsid w:val="39850296"/>
    <w:rsid w:val="39C26750"/>
    <w:rsid w:val="3A710C07"/>
    <w:rsid w:val="3A7F1D43"/>
    <w:rsid w:val="3A8D223E"/>
    <w:rsid w:val="3B291386"/>
    <w:rsid w:val="3B563038"/>
    <w:rsid w:val="3B7A306D"/>
    <w:rsid w:val="3B80307E"/>
    <w:rsid w:val="3BCA7BD7"/>
    <w:rsid w:val="3BCB113C"/>
    <w:rsid w:val="3C6C37E2"/>
    <w:rsid w:val="3C7D1C3F"/>
    <w:rsid w:val="3CEA3E5A"/>
    <w:rsid w:val="3CFD6A0C"/>
    <w:rsid w:val="3D7D780B"/>
    <w:rsid w:val="3DDA1E4D"/>
    <w:rsid w:val="3DE06285"/>
    <w:rsid w:val="3EEB9C22"/>
    <w:rsid w:val="400943B7"/>
    <w:rsid w:val="40143523"/>
    <w:rsid w:val="403F1152"/>
    <w:rsid w:val="406B2735"/>
    <w:rsid w:val="4171469C"/>
    <w:rsid w:val="42C454C8"/>
    <w:rsid w:val="43482ADF"/>
    <w:rsid w:val="43497E11"/>
    <w:rsid w:val="438C52D1"/>
    <w:rsid w:val="43AF1DC7"/>
    <w:rsid w:val="442360D8"/>
    <w:rsid w:val="450B3104"/>
    <w:rsid w:val="45374F70"/>
    <w:rsid w:val="45A32D85"/>
    <w:rsid w:val="45E922E2"/>
    <w:rsid w:val="46181B9F"/>
    <w:rsid w:val="46B73DB3"/>
    <w:rsid w:val="46B85A12"/>
    <w:rsid w:val="46C20ABF"/>
    <w:rsid w:val="471C5409"/>
    <w:rsid w:val="475E76EE"/>
    <w:rsid w:val="47B54AE2"/>
    <w:rsid w:val="484652C3"/>
    <w:rsid w:val="489E735B"/>
    <w:rsid w:val="48EF215B"/>
    <w:rsid w:val="49547ADE"/>
    <w:rsid w:val="499358EA"/>
    <w:rsid w:val="49A70025"/>
    <w:rsid w:val="4A9518DB"/>
    <w:rsid w:val="4AB935E6"/>
    <w:rsid w:val="4B1F601E"/>
    <w:rsid w:val="4B65339C"/>
    <w:rsid w:val="4BE2220E"/>
    <w:rsid w:val="4CBF2857"/>
    <w:rsid w:val="4CF82AE4"/>
    <w:rsid w:val="4D097364"/>
    <w:rsid w:val="4D667BB3"/>
    <w:rsid w:val="4D7808AB"/>
    <w:rsid w:val="4DC87963"/>
    <w:rsid w:val="4E0626FD"/>
    <w:rsid w:val="4EA237B7"/>
    <w:rsid w:val="4EA45B39"/>
    <w:rsid w:val="4EED2017"/>
    <w:rsid w:val="4F2E2211"/>
    <w:rsid w:val="4F4E78CD"/>
    <w:rsid w:val="4FA62E1E"/>
    <w:rsid w:val="4FAC0AB2"/>
    <w:rsid w:val="4FC809F8"/>
    <w:rsid w:val="4FE85961"/>
    <w:rsid w:val="50072C4D"/>
    <w:rsid w:val="50341189"/>
    <w:rsid w:val="50837233"/>
    <w:rsid w:val="514C5668"/>
    <w:rsid w:val="51513799"/>
    <w:rsid w:val="518C29B6"/>
    <w:rsid w:val="52170DB7"/>
    <w:rsid w:val="52AA23A8"/>
    <w:rsid w:val="52B7187A"/>
    <w:rsid w:val="52BF3A93"/>
    <w:rsid w:val="53A5465B"/>
    <w:rsid w:val="53B6028C"/>
    <w:rsid w:val="54392B16"/>
    <w:rsid w:val="54442E65"/>
    <w:rsid w:val="545B2AA1"/>
    <w:rsid w:val="549B5701"/>
    <w:rsid w:val="54A9277D"/>
    <w:rsid w:val="55182E77"/>
    <w:rsid w:val="553F16B7"/>
    <w:rsid w:val="558856A9"/>
    <w:rsid w:val="55CA2A9E"/>
    <w:rsid w:val="55CA3B80"/>
    <w:rsid w:val="55E50F1B"/>
    <w:rsid w:val="565F6886"/>
    <w:rsid w:val="56BC237C"/>
    <w:rsid w:val="56CD4B4D"/>
    <w:rsid w:val="575C7815"/>
    <w:rsid w:val="5798381B"/>
    <w:rsid w:val="57D4447A"/>
    <w:rsid w:val="57F759F2"/>
    <w:rsid w:val="585447AE"/>
    <w:rsid w:val="58AF736D"/>
    <w:rsid w:val="58EC4DE1"/>
    <w:rsid w:val="596B72CE"/>
    <w:rsid w:val="59B3494A"/>
    <w:rsid w:val="59DE76C7"/>
    <w:rsid w:val="59EB1B1F"/>
    <w:rsid w:val="59EC6E24"/>
    <w:rsid w:val="5A0B2520"/>
    <w:rsid w:val="5A186813"/>
    <w:rsid w:val="5A3B2376"/>
    <w:rsid w:val="5A40591F"/>
    <w:rsid w:val="5A6F0692"/>
    <w:rsid w:val="5ABF2E42"/>
    <w:rsid w:val="5B586398"/>
    <w:rsid w:val="5B916903"/>
    <w:rsid w:val="5BEF472E"/>
    <w:rsid w:val="5C932202"/>
    <w:rsid w:val="5CC87E6F"/>
    <w:rsid w:val="5CD918EA"/>
    <w:rsid w:val="5D247D3D"/>
    <w:rsid w:val="5DAE1AC9"/>
    <w:rsid w:val="5E153AF5"/>
    <w:rsid w:val="5F0E1E7F"/>
    <w:rsid w:val="5F112305"/>
    <w:rsid w:val="5F2767B3"/>
    <w:rsid w:val="5FE31F70"/>
    <w:rsid w:val="60045498"/>
    <w:rsid w:val="614C1844"/>
    <w:rsid w:val="617A6C2D"/>
    <w:rsid w:val="618968F0"/>
    <w:rsid w:val="619E6355"/>
    <w:rsid w:val="61BD64DA"/>
    <w:rsid w:val="6215384D"/>
    <w:rsid w:val="627460EE"/>
    <w:rsid w:val="62AC06BC"/>
    <w:rsid w:val="633B4987"/>
    <w:rsid w:val="63525D55"/>
    <w:rsid w:val="63F321C7"/>
    <w:rsid w:val="64C20A08"/>
    <w:rsid w:val="64F06443"/>
    <w:rsid w:val="65737FB9"/>
    <w:rsid w:val="65DF5ECF"/>
    <w:rsid w:val="665A45AE"/>
    <w:rsid w:val="66A662C4"/>
    <w:rsid w:val="66DE2D4E"/>
    <w:rsid w:val="67222B8A"/>
    <w:rsid w:val="679D182D"/>
    <w:rsid w:val="67BB6396"/>
    <w:rsid w:val="68070598"/>
    <w:rsid w:val="68794E30"/>
    <w:rsid w:val="687B5327"/>
    <w:rsid w:val="688621C1"/>
    <w:rsid w:val="68C15BDE"/>
    <w:rsid w:val="6A453784"/>
    <w:rsid w:val="6AD23ACD"/>
    <w:rsid w:val="6AE706B2"/>
    <w:rsid w:val="6B103823"/>
    <w:rsid w:val="6B315A81"/>
    <w:rsid w:val="6C3F4637"/>
    <w:rsid w:val="6C9D07C7"/>
    <w:rsid w:val="6CB426A8"/>
    <w:rsid w:val="6D3835CD"/>
    <w:rsid w:val="6D9B59D3"/>
    <w:rsid w:val="6DDF18A8"/>
    <w:rsid w:val="6E7742D5"/>
    <w:rsid w:val="6E947A29"/>
    <w:rsid w:val="6EFB1E55"/>
    <w:rsid w:val="701E0D35"/>
    <w:rsid w:val="708C2BAE"/>
    <w:rsid w:val="717A54B6"/>
    <w:rsid w:val="71E47115"/>
    <w:rsid w:val="72124418"/>
    <w:rsid w:val="72AF04CD"/>
    <w:rsid w:val="72BF52A3"/>
    <w:rsid w:val="73520170"/>
    <w:rsid w:val="73A70CB5"/>
    <w:rsid w:val="73B32D5B"/>
    <w:rsid w:val="74906E74"/>
    <w:rsid w:val="74D2633E"/>
    <w:rsid w:val="75127B2A"/>
    <w:rsid w:val="756B70AB"/>
    <w:rsid w:val="762D45E7"/>
    <w:rsid w:val="76432C97"/>
    <w:rsid w:val="76472E5B"/>
    <w:rsid w:val="76622032"/>
    <w:rsid w:val="76DA2B8D"/>
    <w:rsid w:val="76FFB7C3"/>
    <w:rsid w:val="772B6DD1"/>
    <w:rsid w:val="773F1B2E"/>
    <w:rsid w:val="776141C0"/>
    <w:rsid w:val="7777EED8"/>
    <w:rsid w:val="77E71EE7"/>
    <w:rsid w:val="78403651"/>
    <w:rsid w:val="784051C1"/>
    <w:rsid w:val="789E16E5"/>
    <w:rsid w:val="78DB40C6"/>
    <w:rsid w:val="7954401D"/>
    <w:rsid w:val="79547EF1"/>
    <w:rsid w:val="79A24C96"/>
    <w:rsid w:val="7AC02D1F"/>
    <w:rsid w:val="7AE80A7B"/>
    <w:rsid w:val="7AE861A8"/>
    <w:rsid w:val="7B452E9A"/>
    <w:rsid w:val="7B5E14E4"/>
    <w:rsid w:val="7B741965"/>
    <w:rsid w:val="7BBF78B4"/>
    <w:rsid w:val="7BFE30BC"/>
    <w:rsid w:val="7C0A7BF1"/>
    <w:rsid w:val="7CD24C07"/>
    <w:rsid w:val="7CDD0037"/>
    <w:rsid w:val="7D2C5AF6"/>
    <w:rsid w:val="7D8F4D87"/>
    <w:rsid w:val="7DBB66FE"/>
    <w:rsid w:val="7DBE27C1"/>
    <w:rsid w:val="7DCA5F0F"/>
    <w:rsid w:val="7E1F736F"/>
    <w:rsid w:val="7E300305"/>
    <w:rsid w:val="7E7D74C3"/>
    <w:rsid w:val="7F346A78"/>
    <w:rsid w:val="7F794194"/>
    <w:rsid w:val="7FA57776"/>
    <w:rsid w:val="7FC25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仿宋_GB2312" w:eastAsia="仿宋_GB2312" w:hAnsi="仿宋_GB2312" w:hint="eastAsia"/>
      <w:color w:val="000000"/>
      <w:sz w:val="24"/>
      <w:szCs w:val="22"/>
    </w:rPr>
  </w:style>
  <w:style w:type="paragraph" w:styleId="a3">
    <w:name w:val="Document Map"/>
    <w:basedOn w:val="a"/>
    <w:semiHidden/>
    <w:qFormat/>
    <w:pPr>
      <w:shd w:val="clear" w:color="auto" w:fill="000080"/>
    </w:p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bCs/>
    </w:rPr>
  </w:style>
  <w:style w:type="paragraph" w:customStyle="1" w:styleId="Char1">
    <w:name w:val="Char"/>
    <w:basedOn w:val="a"/>
    <w:qFormat/>
    <w:rPr>
      <w:rFonts w:ascii="宋体" w:hAnsi="宋体" w:cs="Courier New"/>
      <w:sz w:val="32"/>
      <w:szCs w:val="32"/>
    </w:rPr>
  </w:style>
  <w:style w:type="character" w:customStyle="1" w:styleId="Char0">
    <w:name w:val="页眉 Char"/>
    <w:link w:val="a5"/>
    <w:qFormat/>
    <w:rPr>
      <w:kern w:val="2"/>
      <w:sz w:val="18"/>
      <w:szCs w:val="18"/>
    </w:rPr>
  </w:style>
  <w:style w:type="character" w:customStyle="1" w:styleId="Char">
    <w:name w:val="页脚 Char"/>
    <w:link w:val="a4"/>
    <w:uiPriority w:val="99"/>
    <w:qFormat/>
    <w:rPr>
      <w:kern w:val="2"/>
      <w:sz w:val="18"/>
      <w:szCs w:val="18"/>
    </w:rPr>
  </w:style>
  <w:style w:type="paragraph" w:customStyle="1" w:styleId="Normal">
    <w:name w:val="[Normal]"/>
    <w:qFormat/>
    <w:rPr>
      <w:rFonts w:ascii="宋体" w:hAnsi="宋体"/>
      <w:sz w:val="24"/>
      <w:lang w:val="zh-CN"/>
    </w:rPr>
  </w:style>
  <w:style w:type="paragraph" w:customStyle="1" w:styleId="p0">
    <w:name w:val="p0"/>
    <w:basedOn w:val="a"/>
    <w:qFormat/>
    <w:pPr>
      <w:widowControl/>
    </w:pPr>
    <w:rPr>
      <w:kern w:val="0"/>
      <w:szCs w:val="21"/>
    </w:rPr>
  </w:style>
  <w:style w:type="paragraph" w:styleId="a8">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10</Pages>
  <Words>1551</Words>
  <Characters>8843</Characters>
  <Application>Microsoft Office Word</Application>
  <DocSecurity>0</DocSecurity>
  <Lines>73</Lines>
  <Paragraphs>20</Paragraphs>
  <ScaleCrop>false</ScaleCrop>
  <Company>xc</Company>
  <LinksUpToDate>false</LinksUpToDate>
  <CharactersWithSpaces>10374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关于2019年部门预算的批复</dc:title>
  <dc:creator>dsx</dc:creator>
  <cp:lastModifiedBy>微软用户</cp:lastModifiedBy>
  <cp:revision>5</cp:revision>
  <dcterms:created xsi:type="dcterms:W3CDTF">2020-01-07T00:45:00Z</dcterms:created>
  <dcterms:modified xsi:type="dcterms:W3CDTF">2023-04-06T00:42:00Z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EDOID">
    <vt:r8>5838458</vt:r8>
  </property>
  <property fmtid="{D5CDD505-2E9C-101B-9397-08002B2CF9AE}" pid="4" name="ICV">
    <vt:lpwstr>E7E435903E954F16B3A6550F30CE4D1E</vt:lpwstr>
  </property>
</Properties>
</file>