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丽水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市退役军人事务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信息主动公开基本目录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14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300"/>
        <w:gridCol w:w="2150"/>
        <w:gridCol w:w="1050"/>
        <w:gridCol w:w="1400"/>
        <w:gridCol w:w="2667"/>
        <w:gridCol w:w="1083"/>
        <w:gridCol w:w="1150"/>
        <w:gridCol w:w="1750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tblHeader/>
          <w:jc w:val="center"/>
        </w:trPr>
        <w:tc>
          <w:tcPr>
            <w:tcW w:w="113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事项类别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事项名称</w:t>
            </w:r>
          </w:p>
        </w:tc>
        <w:tc>
          <w:tcPr>
            <w:tcW w:w="215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公开依据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过程</w:t>
            </w:r>
          </w:p>
        </w:tc>
        <w:tc>
          <w:tcPr>
            <w:tcW w:w="14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公开主体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内容要求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公开时限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公开格式</w:t>
            </w:r>
          </w:p>
        </w:tc>
        <w:tc>
          <w:tcPr>
            <w:tcW w:w="175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公开渠道</w:t>
            </w:r>
          </w:p>
        </w:tc>
        <w:tc>
          <w:tcPr>
            <w:tcW w:w="1304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咨询及监督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7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机构概况</w:t>
            </w:r>
          </w:p>
        </w:tc>
        <w:tc>
          <w:tcPr>
            <w:tcW w:w="21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■管理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40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机构名称、办公地址、通信地址、邮政编码</w:t>
            </w:r>
          </w:p>
        </w:tc>
        <w:tc>
          <w:tcPr>
            <w:tcW w:w="1083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信息形成（变更）3个工作日内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75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304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0578-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2263585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领导分工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领导姓名、工作职务、工作分工</w:t>
            </w:r>
          </w:p>
        </w:tc>
        <w:tc>
          <w:tcPr>
            <w:tcW w:w="108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内设机构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内设机构名称</w:t>
            </w:r>
          </w:p>
        </w:tc>
        <w:tc>
          <w:tcPr>
            <w:tcW w:w="108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下属单位概况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下属单位名称、概况、地址、联系电话</w:t>
            </w:r>
          </w:p>
        </w:tc>
        <w:tc>
          <w:tcPr>
            <w:tcW w:w="108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13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人事信息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人事管理</w:t>
            </w: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■管理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干部任免、岗位变动，招考、遴选通知，录用公示等</w:t>
            </w:r>
          </w:p>
        </w:tc>
        <w:tc>
          <w:tcPr>
            <w:tcW w:w="108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信息形成（变更）3个工作日内</w:t>
            </w: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750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30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0578-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2263585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7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政府信息公开工作专题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政府信息公开制度</w:t>
            </w:r>
          </w:p>
        </w:tc>
        <w:tc>
          <w:tcPr>
            <w:tcW w:w="21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■结果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政府信息公开制度规定</w:t>
            </w:r>
          </w:p>
        </w:tc>
        <w:tc>
          <w:tcPr>
            <w:tcW w:w="1083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信息形成（变更）3个工作日内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75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  <w:bookmarkStart w:id="0" w:name="_GoBack"/>
            <w:bookmarkEnd w:id="0"/>
          </w:p>
        </w:tc>
        <w:tc>
          <w:tcPr>
            <w:tcW w:w="1304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0578-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2263585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政府信息公开指南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■管理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■结果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政府信息公开指南</w:t>
            </w:r>
          </w:p>
        </w:tc>
        <w:tc>
          <w:tcPr>
            <w:tcW w:w="108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政府信息公开工作年度报告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■结果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按照政府信息公开工作有关要求，公开年度报告</w:t>
            </w:r>
          </w:p>
        </w:tc>
        <w:tc>
          <w:tcPr>
            <w:tcW w:w="108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每年1月31日前</w:t>
            </w: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财务信息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财政预决算</w:t>
            </w: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■决策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■执行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公开年度部门预（决）算编制说明等</w:t>
            </w:r>
          </w:p>
        </w:tc>
        <w:tc>
          <w:tcPr>
            <w:tcW w:w="108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信息形成（变更）3个工作日内</w:t>
            </w: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■图表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750" w:type="dxa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30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0578-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2263585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1137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文件信息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最新文件</w:t>
            </w:r>
          </w:p>
        </w:tc>
        <w:tc>
          <w:tcPr>
            <w:tcW w:w="21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■决策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40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中央和省最新出台的文件</w:t>
            </w:r>
          </w:p>
        </w:tc>
        <w:tc>
          <w:tcPr>
            <w:tcW w:w="1083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上级机关发布信息或信息形成（变更）3个工作日内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75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304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0578-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2263585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法律法规规章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■决策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67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目前正在使用的相关法律法规规章</w:t>
            </w:r>
          </w:p>
        </w:tc>
        <w:tc>
          <w:tcPr>
            <w:tcW w:w="108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规范性文件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■决策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征求意见公告、文件解读或起草说明和文件公布</w:t>
            </w:r>
          </w:p>
        </w:tc>
        <w:tc>
          <w:tcPr>
            <w:tcW w:w="108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113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政策解读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政策解读</w:t>
            </w:r>
          </w:p>
        </w:tc>
        <w:tc>
          <w:tcPr>
            <w:tcW w:w="215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■决策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市级退役军人事务部门</w:t>
            </w:r>
          </w:p>
        </w:tc>
        <w:tc>
          <w:tcPr>
            <w:tcW w:w="2667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解读最新重要政策文件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上级机关发布信息或信息形成（变更）3个工作日内</w:t>
            </w: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750" w:type="dxa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30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0578-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2263585</w:t>
            </w:r>
          </w:p>
        </w:tc>
      </w:tr>
    </w:tbl>
    <w:p>
      <w:pPr>
        <w:adjustRightInd w:val="0"/>
        <w:snapToGrid w:val="0"/>
        <w:spacing w:line="200" w:lineRule="exact"/>
      </w:pPr>
    </w:p>
    <w:p>
      <w:pPr>
        <w:jc w:val="left"/>
        <w:rPr>
          <w:rFonts w:ascii="Times New Roman" w:hAnsi="Times New Roman" w:eastAsia="方正小标宋_GBK"/>
          <w:sz w:val="28"/>
          <w:szCs w:val="28"/>
        </w:rPr>
      </w:pPr>
    </w:p>
    <w:p>
      <w:pPr>
        <w:jc w:val="left"/>
        <w:rPr>
          <w:rFonts w:ascii="Times New Roman" w:hAnsi="Times New Roman" w:eastAsia="方正小标宋_GBK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012"/>
    <w:rsid w:val="00021F67"/>
    <w:rsid w:val="001E6C26"/>
    <w:rsid w:val="002B7993"/>
    <w:rsid w:val="003E11E2"/>
    <w:rsid w:val="00491012"/>
    <w:rsid w:val="005163C3"/>
    <w:rsid w:val="00591BB6"/>
    <w:rsid w:val="006E52B2"/>
    <w:rsid w:val="00796FC6"/>
    <w:rsid w:val="008375F9"/>
    <w:rsid w:val="00890311"/>
    <w:rsid w:val="00A67E43"/>
    <w:rsid w:val="00B26B52"/>
    <w:rsid w:val="00CC5D5D"/>
    <w:rsid w:val="00D3056F"/>
    <w:rsid w:val="00D80D7E"/>
    <w:rsid w:val="3BB46834"/>
    <w:rsid w:val="47CB6B1F"/>
    <w:rsid w:val="55F72CE4"/>
    <w:rsid w:val="720B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  <w:rPr>
      <w:rFonts w:eastAsiaTheme="minorEastAsia" w:cstheme="minorBidi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文字 Char"/>
    <w:basedOn w:val="7"/>
    <w:link w:val="2"/>
    <w:qFormat/>
    <w:uiPriority w:val="99"/>
    <w:rPr>
      <w:rFonts w:ascii="Calibri" w:hAnsi="Calibri"/>
    </w:rPr>
  </w:style>
  <w:style w:type="character" w:customStyle="1" w:styleId="11">
    <w:name w:val="批注文字 Char1"/>
    <w:basedOn w:val="7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8BB69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314</Words>
  <Characters>1791</Characters>
  <Lines>14</Lines>
  <Paragraphs>4</Paragraphs>
  <TotalTime>24</TotalTime>
  <ScaleCrop>false</ScaleCrop>
  <LinksUpToDate>false</LinksUpToDate>
  <CharactersWithSpaces>2101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2020-09-18T07:21:00Z</dcterms:created>
  <dc:creator>微软用户</dc:creator>
  <cp:lastModifiedBy>叶贞祯</cp:lastModifiedBy>
  <dcterms:modified xsi:type="dcterms:W3CDTF">2021-04-13T03:41:25Z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