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18A" w:rsidRPr="003304E8" w:rsidRDefault="007D418A" w:rsidP="0018644D">
      <w:pPr>
        <w:overflowPunct w:val="0"/>
        <w:spacing w:line="700" w:lineRule="exact"/>
        <w:ind w:firstLine="640"/>
        <w:rPr>
          <w:rFonts w:ascii="仿宋_GB2312"/>
          <w:color w:val="000000"/>
        </w:rPr>
      </w:pPr>
    </w:p>
    <w:p w:rsidR="007D418A" w:rsidRPr="003304E8" w:rsidRDefault="007D418A" w:rsidP="0018644D">
      <w:pPr>
        <w:overflowPunct w:val="0"/>
        <w:spacing w:line="560" w:lineRule="exact"/>
        <w:ind w:firstLine="640"/>
        <w:rPr>
          <w:rFonts w:ascii="仿宋_GB2312"/>
          <w:color w:val="000000"/>
        </w:rPr>
      </w:pPr>
    </w:p>
    <w:p w:rsidR="007D418A" w:rsidRPr="003304E8" w:rsidRDefault="007D418A" w:rsidP="0018644D">
      <w:pPr>
        <w:overflowPunct w:val="0"/>
        <w:spacing w:line="520" w:lineRule="exact"/>
        <w:ind w:firstLine="640"/>
        <w:rPr>
          <w:rFonts w:ascii="仿宋_GB2312"/>
          <w:color w:val="000000"/>
        </w:rPr>
      </w:pPr>
    </w:p>
    <w:p w:rsidR="007D418A" w:rsidRPr="003304E8" w:rsidRDefault="007D418A" w:rsidP="0018644D">
      <w:pPr>
        <w:overflowPunct w:val="0"/>
        <w:spacing w:line="560" w:lineRule="exact"/>
        <w:ind w:firstLine="640"/>
        <w:rPr>
          <w:rFonts w:ascii="楷体_GB2312" w:eastAsia="楷体_GB2312"/>
          <w:color w:val="000000"/>
          <w:sz w:val="60"/>
          <w:szCs w:val="60"/>
        </w:rPr>
      </w:pPr>
      <w:r w:rsidRPr="003304E8">
        <w:rPr>
          <w:rFonts w:ascii="仿宋_GB2312" w:hint="eastAsia"/>
          <w:color w:val="000000"/>
        </w:rPr>
        <w:t xml:space="preserve">                                          </w:t>
      </w:r>
    </w:p>
    <w:p w:rsidR="007D418A" w:rsidRPr="003304E8" w:rsidRDefault="007D418A" w:rsidP="0018644D">
      <w:pPr>
        <w:overflowPunct w:val="0"/>
        <w:spacing w:line="560" w:lineRule="exact"/>
        <w:ind w:firstLine="640"/>
        <w:rPr>
          <w:rFonts w:ascii="仿宋_GB2312"/>
          <w:color w:val="000000"/>
        </w:rPr>
      </w:pPr>
    </w:p>
    <w:p w:rsidR="007D418A" w:rsidRPr="003304E8" w:rsidRDefault="007D418A" w:rsidP="0018644D">
      <w:pPr>
        <w:overflowPunct w:val="0"/>
        <w:spacing w:line="560" w:lineRule="exact"/>
        <w:rPr>
          <w:rFonts w:ascii="仿宋_GB2312"/>
          <w:color w:val="000000"/>
          <w:sz w:val="44"/>
          <w:szCs w:val="44"/>
        </w:rPr>
      </w:pPr>
    </w:p>
    <w:p w:rsidR="007D418A" w:rsidRPr="003304E8" w:rsidRDefault="007D418A" w:rsidP="0018644D">
      <w:pPr>
        <w:overflowPunct w:val="0"/>
        <w:spacing w:line="560" w:lineRule="exact"/>
        <w:ind w:firstLine="640"/>
        <w:rPr>
          <w:rFonts w:ascii="仿宋_GB2312"/>
          <w:color w:val="000000"/>
        </w:rPr>
      </w:pPr>
    </w:p>
    <w:p w:rsidR="007D418A" w:rsidRPr="009F2E98" w:rsidRDefault="007D418A" w:rsidP="0018644D">
      <w:pPr>
        <w:tabs>
          <w:tab w:val="left" w:pos="7560"/>
        </w:tabs>
        <w:overflowPunct w:val="0"/>
        <w:spacing w:line="500" w:lineRule="exact"/>
        <w:ind w:firstLineChars="0" w:firstLine="0"/>
        <w:jc w:val="center"/>
        <w:rPr>
          <w:rFonts w:ascii="仿宋_GB2312"/>
          <w:color w:val="000000"/>
          <w:szCs w:val="32"/>
        </w:rPr>
      </w:pPr>
      <w:r w:rsidRPr="009F2E98">
        <w:rPr>
          <w:rFonts w:ascii="仿宋_GB2312" w:hint="eastAsia"/>
          <w:color w:val="000000"/>
          <w:szCs w:val="32"/>
        </w:rPr>
        <w:t>丽委办发〔2020〕</w:t>
      </w:r>
      <w:r w:rsidR="00A16085">
        <w:rPr>
          <w:rFonts w:ascii="仿宋_GB2312" w:hint="eastAsia"/>
          <w:color w:val="000000"/>
          <w:szCs w:val="32"/>
        </w:rPr>
        <w:t>34</w:t>
      </w:r>
      <w:r w:rsidRPr="009F2E98">
        <w:rPr>
          <w:rFonts w:ascii="仿宋_GB2312" w:hint="eastAsia"/>
          <w:color w:val="000000"/>
          <w:szCs w:val="32"/>
        </w:rPr>
        <w:t>号</w:t>
      </w:r>
    </w:p>
    <w:p w:rsidR="007D418A" w:rsidRPr="003304E8" w:rsidRDefault="007D418A" w:rsidP="0018644D">
      <w:pPr>
        <w:overflowPunct w:val="0"/>
        <w:spacing w:line="400" w:lineRule="exact"/>
        <w:ind w:firstLine="640"/>
        <w:jc w:val="center"/>
        <w:rPr>
          <w:rFonts w:ascii="仿宋_GB2312"/>
          <w:color w:val="000000"/>
        </w:rPr>
      </w:pPr>
    </w:p>
    <w:p w:rsidR="007D418A" w:rsidRPr="003304E8" w:rsidRDefault="007D418A" w:rsidP="0018644D">
      <w:pPr>
        <w:overflowPunct w:val="0"/>
        <w:spacing w:line="400" w:lineRule="exact"/>
        <w:ind w:firstLine="640"/>
        <w:jc w:val="center"/>
        <w:rPr>
          <w:rFonts w:ascii="仿宋_GB2312"/>
          <w:color w:val="000000"/>
        </w:rPr>
      </w:pPr>
    </w:p>
    <w:p w:rsidR="007D418A" w:rsidRPr="003304E8" w:rsidRDefault="007D418A" w:rsidP="0018644D">
      <w:pPr>
        <w:overflowPunct w:val="0"/>
        <w:spacing w:line="600" w:lineRule="exact"/>
        <w:ind w:firstLine="640"/>
        <w:jc w:val="center"/>
        <w:rPr>
          <w:rFonts w:ascii="仿宋_GB2312"/>
          <w:color w:val="000000"/>
        </w:rPr>
      </w:pPr>
    </w:p>
    <w:p w:rsidR="00054547" w:rsidRPr="000C229D" w:rsidRDefault="00054547" w:rsidP="00A16085">
      <w:pPr>
        <w:spacing w:line="560" w:lineRule="exact"/>
        <w:ind w:firstLineChars="0" w:firstLine="0"/>
        <w:jc w:val="center"/>
        <w:rPr>
          <w:rFonts w:ascii="方正小标宋简体" w:eastAsia="方正小标宋简体" w:hAnsi="黑体"/>
          <w:sz w:val="44"/>
          <w:szCs w:val="44"/>
        </w:rPr>
      </w:pPr>
      <w:r w:rsidRPr="000C229D">
        <w:rPr>
          <w:rFonts w:ascii="方正小标宋简体" w:eastAsia="方正小标宋简体" w:hAnsi="黑体" w:cs="黑体" w:hint="eastAsia"/>
          <w:sz w:val="44"/>
          <w:szCs w:val="44"/>
        </w:rPr>
        <w:t>中共丽水市委办公室  丽水市人民政府办公室</w:t>
      </w:r>
    </w:p>
    <w:p w:rsidR="00054547" w:rsidRPr="000C229D" w:rsidRDefault="00054547" w:rsidP="00A16085">
      <w:pPr>
        <w:spacing w:line="560" w:lineRule="exact"/>
        <w:ind w:firstLineChars="0" w:firstLine="0"/>
        <w:jc w:val="center"/>
        <w:rPr>
          <w:rFonts w:eastAsia="方正小标宋简体"/>
          <w:sz w:val="44"/>
        </w:rPr>
      </w:pPr>
      <w:r>
        <w:rPr>
          <w:rFonts w:ascii="方正小标宋简体" w:eastAsia="方正小标宋简体" w:hAnsi="黑体" w:cs="黑体" w:hint="eastAsia"/>
          <w:sz w:val="44"/>
          <w:szCs w:val="44"/>
        </w:rPr>
        <w:t>关于</w:t>
      </w:r>
      <w:r w:rsidRPr="000C229D">
        <w:rPr>
          <w:rFonts w:ascii="方正小标宋简体" w:eastAsia="方正小标宋简体" w:hAnsi="黑体" w:cs="黑体" w:hint="eastAsia"/>
          <w:sz w:val="44"/>
          <w:szCs w:val="44"/>
        </w:rPr>
        <w:t>印发《</w:t>
      </w:r>
      <w:r w:rsidRPr="000C229D">
        <w:rPr>
          <w:rFonts w:eastAsia="方正小标宋简体" w:hint="eastAsia"/>
          <w:sz w:val="44"/>
        </w:rPr>
        <w:t>丽水</w:t>
      </w:r>
      <w:r w:rsidRPr="000C229D">
        <w:rPr>
          <w:rFonts w:eastAsia="方正小标宋简体"/>
          <w:sz w:val="44"/>
        </w:rPr>
        <w:t>市生态环境机构监测监察执法</w:t>
      </w:r>
    </w:p>
    <w:p w:rsidR="00054547" w:rsidRPr="000C229D" w:rsidRDefault="00054547" w:rsidP="00A16085">
      <w:pPr>
        <w:spacing w:line="560" w:lineRule="exact"/>
        <w:ind w:firstLineChars="0" w:firstLine="0"/>
        <w:jc w:val="center"/>
        <w:rPr>
          <w:rFonts w:eastAsia="方正小标宋简体"/>
          <w:sz w:val="44"/>
        </w:rPr>
      </w:pPr>
      <w:r w:rsidRPr="000C229D">
        <w:rPr>
          <w:rFonts w:eastAsia="方正小标宋简体"/>
          <w:sz w:val="44"/>
        </w:rPr>
        <w:t>垂直管理制度改革实施方案</w:t>
      </w:r>
      <w:r w:rsidRPr="000C229D">
        <w:rPr>
          <w:rFonts w:ascii="方正小标宋简体" w:eastAsia="方正小标宋简体" w:hAnsi="黑体" w:cs="黑体" w:hint="eastAsia"/>
          <w:sz w:val="44"/>
          <w:szCs w:val="44"/>
        </w:rPr>
        <w:t>》的通知</w:t>
      </w:r>
    </w:p>
    <w:p w:rsidR="00054547" w:rsidRDefault="00054547" w:rsidP="00A16085">
      <w:pPr>
        <w:spacing w:line="560" w:lineRule="exact"/>
        <w:jc w:val="center"/>
        <w:rPr>
          <w:rFonts w:ascii="黑体" w:eastAsia="黑体" w:hAnsi="黑体"/>
          <w:sz w:val="44"/>
          <w:szCs w:val="44"/>
        </w:rPr>
      </w:pPr>
    </w:p>
    <w:p w:rsidR="00054547" w:rsidRPr="00626B0F" w:rsidRDefault="00054547" w:rsidP="00A16085">
      <w:pPr>
        <w:autoSpaceDE w:val="0"/>
        <w:autoSpaceDN w:val="0"/>
        <w:adjustRightInd w:val="0"/>
        <w:spacing w:line="560" w:lineRule="exact"/>
        <w:ind w:firstLineChars="0" w:firstLine="0"/>
        <w:jc w:val="left"/>
        <w:rPr>
          <w:color w:val="000000"/>
        </w:rPr>
      </w:pPr>
      <w:r w:rsidRPr="00626B0F">
        <w:rPr>
          <w:rFonts w:hint="eastAsia"/>
          <w:color w:val="000000"/>
        </w:rPr>
        <w:t>各县（市、区）党委和人民政府，市直属各单位：</w:t>
      </w:r>
    </w:p>
    <w:p w:rsidR="00054547" w:rsidRPr="00626B0F" w:rsidRDefault="00054547" w:rsidP="00A16085">
      <w:pPr>
        <w:adjustRightInd w:val="0"/>
        <w:snapToGrid w:val="0"/>
        <w:spacing w:line="560" w:lineRule="exact"/>
        <w:ind w:firstLine="640"/>
        <w:rPr>
          <w:color w:val="000000"/>
        </w:rPr>
      </w:pPr>
      <w:r w:rsidRPr="00626B0F">
        <w:rPr>
          <w:rFonts w:hint="eastAsia"/>
          <w:color w:val="000000"/>
        </w:rPr>
        <w:t>《丽水</w:t>
      </w:r>
      <w:r w:rsidRPr="00626B0F">
        <w:rPr>
          <w:color w:val="000000"/>
        </w:rPr>
        <w:t>市生态环境机构监测监察执法垂直管理制度改革实施方案</w:t>
      </w:r>
      <w:r w:rsidRPr="00626B0F">
        <w:rPr>
          <w:rFonts w:hint="eastAsia"/>
          <w:color w:val="000000"/>
        </w:rPr>
        <w:t>》已经市委、市政府同意，现印发给你们，请结合实际认真贯彻落实。</w:t>
      </w:r>
    </w:p>
    <w:p w:rsidR="00054547" w:rsidRPr="00626B0F" w:rsidRDefault="00054547" w:rsidP="00A16085">
      <w:pPr>
        <w:autoSpaceDE w:val="0"/>
        <w:autoSpaceDN w:val="0"/>
        <w:adjustRightInd w:val="0"/>
        <w:spacing w:line="560" w:lineRule="exact"/>
        <w:ind w:firstLineChars="1350" w:firstLine="4320"/>
        <w:jc w:val="left"/>
        <w:rPr>
          <w:color w:val="000000"/>
        </w:rPr>
      </w:pPr>
    </w:p>
    <w:p w:rsidR="00A16085" w:rsidRPr="00C932C0" w:rsidRDefault="00A16085" w:rsidP="00A16085">
      <w:pPr>
        <w:adjustRightInd w:val="0"/>
        <w:snapToGrid w:val="0"/>
        <w:ind w:firstLineChars="1350" w:firstLine="4860"/>
        <w:textAlignment w:val="center"/>
        <w:rPr>
          <w:rFonts w:ascii="仿宋_GB2312"/>
          <w:spacing w:val="20"/>
          <w:szCs w:val="32"/>
        </w:rPr>
      </w:pPr>
      <w:r w:rsidRPr="00C932C0">
        <w:rPr>
          <w:rFonts w:ascii="仿宋_GB2312" w:hint="eastAsia"/>
          <w:spacing w:val="20"/>
          <w:szCs w:val="32"/>
        </w:rPr>
        <w:t>中共丽水市委办公室</w:t>
      </w:r>
    </w:p>
    <w:p w:rsidR="00A16085" w:rsidRDefault="00A16085" w:rsidP="00A16085">
      <w:pPr>
        <w:adjustRightInd w:val="0"/>
        <w:snapToGrid w:val="0"/>
        <w:ind w:firstLineChars="1506" w:firstLine="4819"/>
        <w:textAlignment w:val="center"/>
        <w:rPr>
          <w:rFonts w:ascii="仿宋_GB2312"/>
          <w:szCs w:val="32"/>
        </w:rPr>
      </w:pPr>
      <w:r>
        <w:rPr>
          <w:rFonts w:ascii="仿宋_GB2312" w:hint="eastAsia"/>
          <w:szCs w:val="32"/>
        </w:rPr>
        <w:t>丽水市人民政府办公室</w:t>
      </w:r>
    </w:p>
    <w:p w:rsidR="00054547" w:rsidRPr="00A16085" w:rsidRDefault="00054547" w:rsidP="00A16085">
      <w:pPr>
        <w:spacing w:line="560" w:lineRule="exact"/>
        <w:ind w:firstLine="640"/>
        <w:jc w:val="center"/>
        <w:rPr>
          <w:rFonts w:ascii="仿宋_GB2312"/>
          <w:color w:val="000000"/>
        </w:rPr>
      </w:pPr>
      <w:r w:rsidRPr="00A16085">
        <w:rPr>
          <w:rFonts w:ascii="仿宋_GB2312" w:hint="eastAsia"/>
          <w:color w:val="000000"/>
        </w:rPr>
        <w:t xml:space="preserve">                          2020年12月</w:t>
      </w:r>
      <w:r w:rsidR="00396222">
        <w:rPr>
          <w:rFonts w:ascii="仿宋_GB2312" w:hint="eastAsia"/>
          <w:color w:val="000000"/>
        </w:rPr>
        <w:t>20</w:t>
      </w:r>
      <w:r w:rsidRPr="00A16085">
        <w:rPr>
          <w:rFonts w:ascii="仿宋_GB2312" w:hint="eastAsia"/>
          <w:color w:val="000000"/>
        </w:rPr>
        <w:t>日</w:t>
      </w:r>
    </w:p>
    <w:p w:rsidR="00054547" w:rsidRDefault="00054547" w:rsidP="00054547">
      <w:pPr>
        <w:spacing w:line="600" w:lineRule="exact"/>
        <w:jc w:val="center"/>
        <w:rPr>
          <w:rFonts w:eastAsia="方正小标宋简体"/>
          <w:sz w:val="44"/>
        </w:rPr>
      </w:pPr>
    </w:p>
    <w:p w:rsidR="00054547" w:rsidRDefault="00054547" w:rsidP="00A16F71">
      <w:pPr>
        <w:spacing w:line="600" w:lineRule="exact"/>
        <w:ind w:firstLineChars="0" w:firstLine="0"/>
        <w:jc w:val="center"/>
        <w:rPr>
          <w:rFonts w:eastAsia="方正小标宋简体"/>
          <w:sz w:val="44"/>
        </w:rPr>
      </w:pPr>
      <w:r>
        <w:rPr>
          <w:rFonts w:eastAsia="方正小标宋简体" w:hint="eastAsia"/>
          <w:sz w:val="44"/>
        </w:rPr>
        <w:t>丽水</w:t>
      </w:r>
      <w:r>
        <w:rPr>
          <w:rFonts w:eastAsia="方正小标宋简体"/>
          <w:sz w:val="44"/>
        </w:rPr>
        <w:t>市生态环境机构监测监察执法</w:t>
      </w:r>
    </w:p>
    <w:p w:rsidR="00054547" w:rsidRDefault="00054547" w:rsidP="00A16F71">
      <w:pPr>
        <w:spacing w:line="600" w:lineRule="exact"/>
        <w:ind w:firstLineChars="0" w:firstLine="0"/>
        <w:jc w:val="center"/>
        <w:rPr>
          <w:rFonts w:eastAsia="方正小标宋简体"/>
          <w:sz w:val="44"/>
        </w:rPr>
      </w:pPr>
      <w:r>
        <w:rPr>
          <w:rFonts w:eastAsia="方正小标宋简体"/>
          <w:sz w:val="44"/>
        </w:rPr>
        <w:t>垂直管理制度改革实施方案</w:t>
      </w:r>
    </w:p>
    <w:p w:rsidR="00054547" w:rsidRDefault="00054547" w:rsidP="00054547">
      <w:pPr>
        <w:spacing w:line="600" w:lineRule="exact"/>
        <w:ind w:firstLine="640"/>
      </w:pPr>
    </w:p>
    <w:p w:rsidR="00054547" w:rsidRDefault="00054547" w:rsidP="00054547">
      <w:pPr>
        <w:spacing w:line="600" w:lineRule="exact"/>
        <w:ind w:firstLine="640"/>
      </w:pPr>
      <w:r>
        <w:rPr>
          <w:rFonts w:hint="eastAsia"/>
        </w:rPr>
        <w:t>根据</w:t>
      </w:r>
      <w:r>
        <w:t>省委办公厅、省政府办公厅印发的《浙江省生态环境机构监测监察执法垂直管理制度改革实施方案》</w:t>
      </w:r>
      <w:r>
        <w:rPr>
          <w:rFonts w:hint="eastAsia"/>
        </w:rPr>
        <w:t>（浙委办发〔</w:t>
      </w:r>
      <w:r w:rsidRPr="0050027E">
        <w:rPr>
          <w:rFonts w:ascii="仿宋_GB2312" w:hint="eastAsia"/>
        </w:rPr>
        <w:t>2019</w:t>
      </w:r>
      <w:r>
        <w:rPr>
          <w:rFonts w:hint="eastAsia"/>
        </w:rPr>
        <w:t>〕</w:t>
      </w:r>
      <w:r w:rsidRPr="0050027E">
        <w:rPr>
          <w:rFonts w:ascii="仿宋_GB2312" w:hint="eastAsia"/>
        </w:rPr>
        <w:t>25</w:t>
      </w:r>
      <w:r>
        <w:t>号</w:t>
      </w:r>
      <w:r>
        <w:rPr>
          <w:rFonts w:hint="eastAsia"/>
        </w:rPr>
        <w:t>）精神，结合我市实际，</w:t>
      </w:r>
      <w:r>
        <w:t>制定本实施方案。</w:t>
      </w:r>
    </w:p>
    <w:p w:rsidR="00054547" w:rsidRDefault="00054547" w:rsidP="00054547">
      <w:pPr>
        <w:spacing w:line="600" w:lineRule="exact"/>
        <w:ind w:firstLine="640"/>
        <w:rPr>
          <w:rFonts w:eastAsia="黑体"/>
        </w:rPr>
      </w:pPr>
      <w:r>
        <w:rPr>
          <w:rFonts w:eastAsia="黑体"/>
        </w:rPr>
        <w:t>一、</w:t>
      </w:r>
      <w:r>
        <w:rPr>
          <w:rFonts w:eastAsia="黑体" w:hint="eastAsia"/>
        </w:rPr>
        <w:t>工作目标</w:t>
      </w:r>
    </w:p>
    <w:p w:rsidR="00054547" w:rsidRDefault="00054547" w:rsidP="00054547">
      <w:pPr>
        <w:spacing w:line="600" w:lineRule="exact"/>
        <w:ind w:firstLine="640"/>
      </w:pPr>
      <w:r>
        <w:rPr>
          <w:color w:val="000000"/>
        </w:rPr>
        <w:t>以习近平新时代中国特色社会主义思想为指导，全面贯彻党的十九大和十九届二中、三中、四中</w:t>
      </w:r>
      <w:r>
        <w:rPr>
          <w:rFonts w:hint="eastAsia"/>
          <w:color w:val="000000"/>
        </w:rPr>
        <w:t>、五中</w:t>
      </w:r>
      <w:r>
        <w:rPr>
          <w:color w:val="000000"/>
        </w:rPr>
        <w:t>全会精神，推进</w:t>
      </w:r>
      <w:r>
        <w:rPr>
          <w:rFonts w:hint="eastAsia"/>
          <w:color w:val="000000"/>
        </w:rPr>
        <w:t>我市</w:t>
      </w:r>
      <w:r>
        <w:rPr>
          <w:color w:val="000000"/>
        </w:rPr>
        <w:t>生态环境领域治理体系和治理能力现代化</w:t>
      </w:r>
      <w:r>
        <w:rPr>
          <w:rFonts w:hint="eastAsia"/>
          <w:color w:val="000000"/>
        </w:rPr>
        <w:t>，</w:t>
      </w:r>
      <w:r>
        <w:rPr>
          <w:color w:val="000000"/>
        </w:rPr>
        <w:t>建立健全条块结合、各司其职、权责明确、保障有力、权威高效的生态环境保护管理体制，强化综合统筹协调和统一监督管理，落实对各级党委和政府及其相关部门的监督责任，增强生态环境监测监察执法的独立性、统一性、权威性和有效性，适应统筹解决跨区域、跨流域生态环境问题的新要求，规范和加强生态环境机构队伍建设，</w:t>
      </w:r>
      <w:r>
        <w:rPr>
          <w:rFonts w:hint="eastAsia"/>
          <w:color w:val="000000"/>
        </w:rPr>
        <w:t>为建</w:t>
      </w:r>
      <w:r>
        <w:rPr>
          <w:rFonts w:hint="eastAsia"/>
        </w:rPr>
        <w:t>设美丽丽水，打造“高水平建设和高质量发展重要窗口”提供坚强保障。</w:t>
      </w:r>
    </w:p>
    <w:p w:rsidR="00054547" w:rsidRDefault="00054547" w:rsidP="00054547">
      <w:pPr>
        <w:spacing w:line="600" w:lineRule="exact"/>
        <w:ind w:firstLine="640"/>
        <w:rPr>
          <w:rFonts w:eastAsia="黑体"/>
        </w:rPr>
      </w:pPr>
      <w:r>
        <w:rPr>
          <w:rFonts w:eastAsia="黑体"/>
        </w:rPr>
        <w:t>二、</w:t>
      </w:r>
      <w:r>
        <w:rPr>
          <w:rFonts w:eastAsia="黑体" w:hint="eastAsia"/>
        </w:rPr>
        <w:t>主要任务</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（一）加强生态环境保护责任落实</w:t>
      </w:r>
    </w:p>
    <w:p w:rsidR="00054547" w:rsidRDefault="00054547" w:rsidP="00054547">
      <w:pPr>
        <w:spacing w:line="600" w:lineRule="exact"/>
        <w:ind w:firstLine="640"/>
        <w:rPr>
          <w:rFonts w:ascii="仿宋_GB2312"/>
        </w:rPr>
      </w:pPr>
      <w:r w:rsidRPr="0050027E">
        <w:rPr>
          <w:rFonts w:ascii="仿宋_GB2312" w:hint="eastAsia"/>
          <w:szCs w:val="32"/>
        </w:rPr>
        <w:t>1.落</w:t>
      </w:r>
      <w:r>
        <w:rPr>
          <w:rFonts w:ascii="仿宋_GB2312" w:hint="eastAsia"/>
        </w:rPr>
        <w:t>实各级党委、政府对生态环境负总责的要求。各级党委、</w:t>
      </w:r>
      <w:r>
        <w:rPr>
          <w:rFonts w:ascii="仿宋_GB2312" w:hint="eastAsia"/>
        </w:rPr>
        <w:lastRenderedPageBreak/>
        <w:t>政府要坚决扛起生态文明建设和生态环境保护的政治责任，主要负责同志是本行政区域生态环境保护第一责任人，其他有关负责同志在职责范围内承担相应责任。完善领导干部目标责任考核制度，把生态环境质量状况作为党政领导班子和领导干部实绩考核评价的重要内容。各级党委、政府要把生态环境保护履职尽责、政策措施落实和目标任务完成情况纳入相关部门和党政领导班子</w:t>
      </w:r>
      <w:r w:rsidRPr="00016803">
        <w:rPr>
          <w:rFonts w:ascii="仿宋_GB2312" w:hint="eastAsia"/>
        </w:rPr>
        <w:t>年度绩效考核</w:t>
      </w:r>
      <w:r>
        <w:rPr>
          <w:rFonts w:ascii="仿宋_GB2312" w:hint="eastAsia"/>
        </w:rPr>
        <w:t>。建立和实行领导干部违法违规干预生态环境监测执法活动、插手具体生态环境保护案件查处的责任追究制度，严格执行党政领导干部生态环境损害责任追究实施细则，实行生态环境损害责任终身追究制。各级政府要自觉接受人大、政协和社会各界对生态环境保护履职情况的监督。</w:t>
      </w:r>
    </w:p>
    <w:p w:rsidR="00054547" w:rsidRDefault="00054547" w:rsidP="00054547">
      <w:pPr>
        <w:spacing w:line="600" w:lineRule="exact"/>
        <w:ind w:firstLine="640"/>
        <w:rPr>
          <w:rFonts w:ascii="仿宋_GB2312"/>
        </w:rPr>
      </w:pPr>
      <w:r>
        <w:rPr>
          <w:rFonts w:ascii="仿宋_GB2312" w:hint="eastAsia"/>
        </w:rPr>
        <w:t>2.强化市县两级主管和相关部门职责。市生态环境局对全市生态环境保护工作实施统一监督管理，负责属地生态环境执法，强化综合统筹协调；设在县（市、区）的生态环境部门要强化现场执法。各级负有生态环境保护职责的相关部门要认真履行生态环境保护责任，按职责开展监督管理，形成齐抓共管的工作格局，实现发展与生态环境保护的内在统一、相互促进；与生态环境保护工作密切相关的部门应明确负责生态环境保护工作的内设机构和职能，确保有机构、有人员负责生态环境保护工作。</w:t>
      </w:r>
    </w:p>
    <w:p w:rsidR="00054547" w:rsidRDefault="00054547" w:rsidP="00054547">
      <w:pPr>
        <w:spacing w:line="600" w:lineRule="exact"/>
        <w:ind w:firstLine="640"/>
        <w:rPr>
          <w:rFonts w:ascii="仿宋_GB2312"/>
          <w:color w:val="000000"/>
          <w:szCs w:val="32"/>
        </w:rPr>
      </w:pPr>
      <w:r>
        <w:rPr>
          <w:rFonts w:ascii="仿宋_GB2312" w:hint="eastAsia"/>
          <w:szCs w:val="32"/>
        </w:rPr>
        <w:t>3</w:t>
      </w:r>
      <w:r w:rsidRPr="0050027E">
        <w:rPr>
          <w:rFonts w:ascii="仿宋_GB2312" w:hint="eastAsia"/>
          <w:szCs w:val="32"/>
        </w:rPr>
        <w:t>.</w:t>
      </w:r>
      <w:r>
        <w:rPr>
          <w:rFonts w:ascii="仿宋_GB2312" w:hint="eastAsia"/>
          <w:color w:val="000000"/>
          <w:szCs w:val="32"/>
        </w:rPr>
        <w:t>落实</w:t>
      </w:r>
      <w:r w:rsidRPr="0050027E">
        <w:rPr>
          <w:rFonts w:ascii="仿宋_GB2312" w:hint="eastAsia"/>
          <w:szCs w:val="32"/>
        </w:rPr>
        <w:t>乡</w:t>
      </w:r>
      <w:r>
        <w:rPr>
          <w:rFonts w:ascii="仿宋_GB2312" w:hint="eastAsia"/>
          <w:color w:val="000000"/>
          <w:szCs w:val="32"/>
        </w:rPr>
        <w:t>镇（街道）生态环境保护职责。</w:t>
      </w:r>
      <w:r w:rsidRPr="0050027E">
        <w:rPr>
          <w:rFonts w:ascii="仿宋_GB2312" w:hint="eastAsia"/>
          <w:szCs w:val="32"/>
        </w:rPr>
        <w:t>乡</w:t>
      </w:r>
      <w:r>
        <w:rPr>
          <w:rFonts w:ascii="仿宋_GB2312" w:hint="eastAsia"/>
          <w:color w:val="000000"/>
          <w:szCs w:val="32"/>
        </w:rPr>
        <w:t>镇（街道）要明确承担生态环境保护责任的机构和人员，确保责有人负，事有人</w:t>
      </w:r>
      <w:r>
        <w:rPr>
          <w:rFonts w:ascii="仿宋_GB2312" w:hint="eastAsia"/>
          <w:color w:val="000000"/>
          <w:szCs w:val="32"/>
        </w:rPr>
        <w:lastRenderedPageBreak/>
        <w:t>干。督促指导企事业单位和生产经营者落实生态环境保护措施，加强隐患排查，发现生态环境违法问题及时向上级党委、政府及有关部门报告。发挥好“基层治理四平台”作用，强化其他行政执法与生态环境执法的协作配合，在乡镇（街道）逐步实现一支队伍管执法。健全完善乡镇（街道）生态环境网格化监管体系，加强业务培训，发挥好网格员在生态环境保护方面的作用。</w:t>
      </w:r>
      <w:r>
        <w:rPr>
          <w:rFonts w:ascii="仿宋_GB2312"/>
          <w:color w:val="000000"/>
          <w:szCs w:val="32"/>
        </w:rPr>
        <w:t>鼓励县（市、区）和有条件的乡镇（街道）按规定通过购买服务聘用人员的方式，组建一线生态环境巡查队伍。建立健全农村生态环境治理体制机制，提高农村生态环境保护公共服务水平。</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（二）构建生态环境保护新体制</w:t>
      </w:r>
    </w:p>
    <w:p w:rsidR="00054547" w:rsidRDefault="00054547" w:rsidP="00054547">
      <w:pPr>
        <w:spacing w:line="600" w:lineRule="exact"/>
        <w:ind w:firstLine="640"/>
        <w:rPr>
          <w:szCs w:val="32"/>
        </w:rPr>
      </w:pPr>
      <w:r w:rsidRPr="0050027E">
        <w:rPr>
          <w:rFonts w:ascii="仿宋_GB2312" w:hint="eastAsia"/>
          <w:szCs w:val="32"/>
        </w:rPr>
        <w:t>1.</w:t>
      </w:r>
      <w:r w:rsidRPr="0050027E">
        <w:rPr>
          <w:rFonts w:ascii="仿宋_GB2312"/>
          <w:szCs w:val="32"/>
        </w:rPr>
        <w:t>调整市县生态环境机构管理体制。市县两级生态环境部门领导干部</w:t>
      </w:r>
      <w:r>
        <w:t>管理体制按照《</w:t>
      </w:r>
      <w:r>
        <w:rPr>
          <w:rFonts w:hint="eastAsia"/>
        </w:rPr>
        <w:t>中共浙江省委组织部中共浙江省生态环境厅党组</w:t>
      </w:r>
      <w:r>
        <w:t>关于调整市、县（市、区）生态环境部门领导干部管理体制的通知》</w:t>
      </w:r>
      <w:r>
        <w:rPr>
          <w:rFonts w:hint="eastAsia"/>
        </w:rPr>
        <w:t>（浙组</w:t>
      </w:r>
      <w:r w:rsidRPr="00A26064">
        <w:rPr>
          <w:rFonts w:ascii="仿宋_GB2312" w:hint="eastAsia"/>
        </w:rPr>
        <w:t>〔2019〕22</w:t>
      </w:r>
      <w:r>
        <w:rPr>
          <w:rFonts w:hint="eastAsia"/>
        </w:rPr>
        <w:t>号）等</w:t>
      </w:r>
      <w:r>
        <w:t>文件要求执行。</w:t>
      </w:r>
      <w:r>
        <w:rPr>
          <w:rFonts w:hint="eastAsia"/>
          <w:szCs w:val="32"/>
        </w:rPr>
        <w:t>市生态环境局在各县（市、区）设立生态环境分局，作为市生态环境局的派出机构，领导班子成员征求县（市、区）党委意见后，由市生态环境局任免。</w:t>
      </w:r>
      <w:r w:rsidRPr="00B357D6">
        <w:rPr>
          <w:rFonts w:hint="eastAsia"/>
          <w:szCs w:val="32"/>
        </w:rPr>
        <w:t>除莲都区以外的县（市）生态环境分局及其下属机构干部出国（境）审批、个人事项报告、人事档案、年度考核、教育培训、工资津贴、医保社保等，以及人员招聘选调、机构实名制管理等日常工作委托各地管理</w:t>
      </w:r>
      <w:r w:rsidRPr="00492682">
        <w:rPr>
          <w:rFonts w:hint="eastAsia"/>
          <w:szCs w:val="32"/>
        </w:rPr>
        <w:t>。</w:t>
      </w:r>
      <w:r w:rsidRPr="00B357D6">
        <w:rPr>
          <w:szCs w:val="32"/>
        </w:rPr>
        <w:t>丽水经济技术开发区</w:t>
      </w:r>
      <w:r w:rsidRPr="00B357D6">
        <w:rPr>
          <w:rFonts w:hint="eastAsia"/>
          <w:szCs w:val="32"/>
        </w:rPr>
        <w:t>环境保护局</w:t>
      </w:r>
      <w:r w:rsidRPr="00B357D6">
        <w:rPr>
          <w:szCs w:val="32"/>
        </w:rPr>
        <w:t>管理体制暂维持现状</w:t>
      </w:r>
      <w:r>
        <w:rPr>
          <w:szCs w:val="32"/>
        </w:rPr>
        <w:t>。</w:t>
      </w:r>
      <w:r>
        <w:rPr>
          <w:rFonts w:hint="eastAsia"/>
          <w:szCs w:val="32"/>
        </w:rPr>
        <w:t>管理体制调整后，要注意统筹生态环</w:t>
      </w:r>
      <w:r>
        <w:rPr>
          <w:rFonts w:hint="eastAsia"/>
          <w:szCs w:val="32"/>
        </w:rPr>
        <w:lastRenderedPageBreak/>
        <w:t>境干部的交流使用。</w:t>
      </w:r>
    </w:p>
    <w:p w:rsidR="00054547" w:rsidRDefault="00054547" w:rsidP="00054547">
      <w:pPr>
        <w:spacing w:line="600" w:lineRule="exact"/>
        <w:ind w:firstLine="640"/>
        <w:rPr>
          <w:rFonts w:ascii="仿宋_GB2312"/>
          <w:szCs w:val="32"/>
        </w:rPr>
      </w:pPr>
      <w:r>
        <w:rPr>
          <w:rFonts w:ascii="仿宋_GB2312" w:hint="eastAsia"/>
          <w:szCs w:val="32"/>
        </w:rPr>
        <w:t>2.调整生态环境监测管理体制。</w:t>
      </w:r>
      <w:r>
        <w:rPr>
          <w:rFonts w:hint="eastAsia"/>
          <w:szCs w:val="32"/>
        </w:rPr>
        <w:t>丽水</w:t>
      </w:r>
      <w:r>
        <w:rPr>
          <w:szCs w:val="32"/>
        </w:rPr>
        <w:t>市环境监测中心站</w:t>
      </w:r>
      <w:r>
        <w:rPr>
          <w:rFonts w:ascii="仿宋_GB2312" w:hint="eastAsia"/>
          <w:szCs w:val="32"/>
        </w:rPr>
        <w:t>管理体制按照省委编办、省生态环境厅、省财政厅、省人力社保厅《关于调整设区市生态环境监测机构管理体制的通知》（浙编办发〔2020〕</w:t>
      </w:r>
      <w:r>
        <w:rPr>
          <w:rFonts w:ascii="仿宋_GB2312"/>
          <w:szCs w:val="32"/>
        </w:rPr>
        <w:t>17号</w:t>
      </w:r>
      <w:r>
        <w:rPr>
          <w:rFonts w:ascii="仿宋_GB2312" w:hint="eastAsia"/>
          <w:szCs w:val="32"/>
        </w:rPr>
        <w:t>）等文件执行。县（市）生态环境监测机构名称统一规范为丽水市XX生态环境监测站，具体工作接受县（市）生态环境分局领导，主要职能调整为执法监测，并按要求做好生态环境质量监测相关工作，形成生态环境监测与执法有效联动、快速响应。</w:t>
      </w:r>
    </w:p>
    <w:p w:rsidR="00054547" w:rsidRDefault="00054547" w:rsidP="00054547">
      <w:pPr>
        <w:spacing w:line="600" w:lineRule="exact"/>
        <w:ind w:firstLine="640"/>
        <w:rPr>
          <w:rFonts w:ascii="仿宋_GB2312"/>
          <w:szCs w:val="32"/>
        </w:rPr>
      </w:pPr>
      <w:r>
        <w:rPr>
          <w:rFonts w:ascii="仿宋_GB2312" w:hint="eastAsia"/>
          <w:szCs w:val="32"/>
        </w:rPr>
        <w:t>3.构建生态环境保护综合执法体系。按照《丽水市生态环境保护综合行政执法改革实施方案》（丽委办发〔2019〕47号）要求，坚持属地管理、重心下移的原则，生态环境综合行政执法事项主要由市县两级生态环境保护综合行政执法队伍承担，实行“局队合一”体制。县（市、区）生态环境保护综合行政执法队伍由市生态环境局统一管理、统一指挥，列入政府行政执法机构序列，依法统一行使有关执法职能。</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（三）强化生态环境机构及队伍建设</w:t>
      </w:r>
    </w:p>
    <w:p w:rsidR="00054547" w:rsidRDefault="00054547" w:rsidP="00054547">
      <w:pPr>
        <w:spacing w:line="600" w:lineRule="exact"/>
        <w:ind w:firstLine="640"/>
        <w:rPr>
          <w:rFonts w:ascii="仿宋_GB2312"/>
          <w:szCs w:val="32"/>
        </w:rPr>
      </w:pPr>
      <w:r w:rsidRPr="0050027E">
        <w:rPr>
          <w:rFonts w:ascii="仿宋_GB2312" w:hint="eastAsia"/>
          <w:szCs w:val="32"/>
        </w:rPr>
        <w:t>1.加</w:t>
      </w:r>
      <w:r>
        <w:rPr>
          <w:rFonts w:ascii="仿宋_GB2312" w:hint="eastAsia"/>
        </w:rPr>
        <w:t>强生态环境机构规范化建设。</w:t>
      </w:r>
      <w:r>
        <w:rPr>
          <w:rFonts w:ascii="仿宋_GB2312" w:hint="eastAsia"/>
          <w:szCs w:val="32"/>
        </w:rPr>
        <w:t>在不突破现有机构限额和编制总额的前提下，</w:t>
      </w:r>
      <w:r>
        <w:rPr>
          <w:rFonts w:ascii="仿宋_GB2312" w:hint="eastAsia"/>
        </w:rPr>
        <w:t>统筹解决好体制改革涉及的生态环境机构编制和人员身份问题，加强生态环境队伍建设，保障生态环境部门</w:t>
      </w:r>
      <w:r>
        <w:rPr>
          <w:rFonts w:ascii="仿宋_GB2312" w:hint="eastAsia"/>
          <w:szCs w:val="32"/>
        </w:rPr>
        <w:t>履职需要。</w:t>
      </w:r>
    </w:p>
    <w:p w:rsidR="00054547" w:rsidRDefault="00054547" w:rsidP="00054547">
      <w:pPr>
        <w:spacing w:line="600" w:lineRule="exact"/>
        <w:ind w:firstLine="640"/>
        <w:rPr>
          <w:rFonts w:ascii="仿宋_GB2312"/>
          <w:szCs w:val="32"/>
        </w:rPr>
      </w:pPr>
      <w:r>
        <w:rPr>
          <w:rFonts w:ascii="仿宋_GB2312" w:hint="eastAsia"/>
          <w:szCs w:val="32"/>
        </w:rPr>
        <w:lastRenderedPageBreak/>
        <w:t>2.加强生态环境能力建设。</w:t>
      </w:r>
      <w:r>
        <w:rPr>
          <w:rFonts w:ascii="仿宋_GB2312"/>
          <w:szCs w:val="32"/>
        </w:rPr>
        <w:t>全面推进生态环境监测监察执法能力标准化建设，优化生态环境监测、执法力量配置，加强人员教育培训，提高队伍专业化水平。按规定统一执法人员着装，统一执法标识，统一执法证件。配齐配强调查取证、移动执法等装备配置，保障一线监测、执法用车，按需配备特种专业技术车辆。加强人员培训，实行执法人员持证上岗和资格管理制度。</w:t>
      </w:r>
    </w:p>
    <w:p w:rsidR="00054547" w:rsidRDefault="00054547" w:rsidP="00054547">
      <w:pPr>
        <w:spacing w:line="600" w:lineRule="exact"/>
        <w:ind w:firstLine="640"/>
        <w:rPr>
          <w:szCs w:val="32"/>
        </w:rPr>
      </w:pPr>
      <w:r>
        <w:rPr>
          <w:rFonts w:ascii="仿宋_GB2312" w:hint="eastAsia"/>
          <w:szCs w:val="32"/>
        </w:rPr>
        <w:t>3.加强党组织建设。</w:t>
      </w:r>
      <w:r>
        <w:rPr>
          <w:rFonts w:ascii="仿宋_GB2312"/>
          <w:szCs w:val="32"/>
        </w:rPr>
        <w:t>认真落实党建工作责任制，把全面从严治党落到实处。经市委组织部批准后，市生态环境局</w:t>
      </w:r>
      <w:r>
        <w:rPr>
          <w:rFonts w:ascii="仿宋_GB2312" w:hint="eastAsia"/>
          <w:szCs w:val="32"/>
        </w:rPr>
        <w:t>党委</w:t>
      </w:r>
      <w:r>
        <w:rPr>
          <w:rFonts w:ascii="仿宋_GB2312"/>
          <w:szCs w:val="32"/>
        </w:rPr>
        <w:t>在</w:t>
      </w:r>
      <w:r>
        <w:rPr>
          <w:rFonts w:ascii="仿宋_GB2312" w:hint="eastAsia"/>
          <w:szCs w:val="32"/>
        </w:rPr>
        <w:t>各</w:t>
      </w:r>
      <w:r>
        <w:rPr>
          <w:rFonts w:ascii="仿宋_GB2312"/>
          <w:szCs w:val="32"/>
        </w:rPr>
        <w:t>县</w:t>
      </w:r>
      <w:r>
        <w:rPr>
          <w:rFonts w:ascii="仿宋_GB2312" w:hint="eastAsia"/>
          <w:szCs w:val="32"/>
        </w:rPr>
        <w:t>（市、区）</w:t>
      </w:r>
      <w:r>
        <w:rPr>
          <w:rFonts w:ascii="仿宋_GB2312"/>
          <w:szCs w:val="32"/>
        </w:rPr>
        <w:t>生态环境分局设立党组。</w:t>
      </w:r>
      <w:r>
        <w:rPr>
          <w:rFonts w:ascii="仿宋_GB2312" w:hint="eastAsia"/>
          <w:szCs w:val="32"/>
        </w:rPr>
        <w:t>各生态环境分局基层党组织按照属地管理原则，</w:t>
      </w:r>
      <w:r>
        <w:rPr>
          <w:rFonts w:ascii="仿宋_GB2312"/>
          <w:szCs w:val="32"/>
        </w:rPr>
        <w:t>接受所在地方党的机关工作委员会领导和本级生态环境分局党组领导。</w:t>
      </w:r>
      <w:r>
        <w:rPr>
          <w:szCs w:val="32"/>
        </w:rPr>
        <w:t>市生态环境局及其派出机构、直属单位纪检监察管理体制，根据有关规定确定。</w:t>
      </w:r>
      <w:r>
        <w:rPr>
          <w:rFonts w:eastAsia="黑体"/>
        </w:rPr>
        <w:t xml:space="preserve">     </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（四）完善生态环境保护运行机制</w:t>
      </w:r>
    </w:p>
    <w:p w:rsidR="00054547" w:rsidRDefault="00054547" w:rsidP="00054547">
      <w:pPr>
        <w:spacing w:line="600" w:lineRule="exact"/>
        <w:ind w:firstLine="640"/>
      </w:pPr>
      <w:r w:rsidRPr="0050027E">
        <w:rPr>
          <w:rFonts w:ascii="仿宋_GB2312" w:hint="eastAsia"/>
          <w:szCs w:val="32"/>
        </w:rPr>
        <w:t>1.强化</w:t>
      </w:r>
      <w:r>
        <w:rPr>
          <w:rFonts w:hint="eastAsia"/>
          <w:szCs w:val="32"/>
        </w:rPr>
        <w:t>议事协调机制。</w:t>
      </w:r>
      <w:r>
        <w:rPr>
          <w:szCs w:val="32"/>
        </w:rPr>
        <w:t>健全市县两级生态环境保护议事协调机构（与美丽建设领导小组合并合署），</w:t>
      </w:r>
      <w:r>
        <w:t>研究</w:t>
      </w:r>
      <w:r>
        <w:rPr>
          <w:szCs w:val="32"/>
        </w:rPr>
        <w:t>解决本地生态环境保护重大问题，强化</w:t>
      </w:r>
      <w:r>
        <w:t>综</w:t>
      </w:r>
      <w:r>
        <w:rPr>
          <w:szCs w:val="32"/>
        </w:rPr>
        <w:t>合决策及工作目标、重大政策措施的制定、分解落实和协调推进</w:t>
      </w:r>
      <w:r>
        <w:t>。</w:t>
      </w:r>
      <w:r>
        <w:t xml:space="preserve"> </w:t>
      </w:r>
    </w:p>
    <w:p w:rsidR="00054547" w:rsidRDefault="00054547" w:rsidP="00054547">
      <w:pPr>
        <w:spacing w:line="600" w:lineRule="exact"/>
        <w:ind w:firstLine="640"/>
        <w:rPr>
          <w:szCs w:val="32"/>
        </w:rPr>
      </w:pPr>
      <w:r w:rsidRPr="0050027E">
        <w:rPr>
          <w:rFonts w:ascii="仿宋_GB2312" w:hint="eastAsia"/>
          <w:szCs w:val="32"/>
        </w:rPr>
        <w:t>2.强化</w:t>
      </w:r>
      <w:r>
        <w:rPr>
          <w:rFonts w:hint="eastAsia"/>
          <w:szCs w:val="32"/>
        </w:rPr>
        <w:t>部门协作机制。加强各级</w:t>
      </w:r>
      <w:r>
        <w:rPr>
          <w:szCs w:val="32"/>
        </w:rPr>
        <w:t>生态环境部门与相关单位的沟通协作，协同推进生态环境保护工作。加强生态环境部门与司法行政机关、公安机关、检察院、法院的沟通协作，完善生态环境保护行政执法与司法衔接机制，强化协同配合、案件移送、证</w:t>
      </w:r>
      <w:r>
        <w:rPr>
          <w:szCs w:val="32"/>
        </w:rPr>
        <w:lastRenderedPageBreak/>
        <w:t>据收集保全、强制执行等工作机制，实现行政执法与司法的无缝对接。</w:t>
      </w:r>
    </w:p>
    <w:p w:rsidR="00054547" w:rsidRDefault="00054547" w:rsidP="00054547">
      <w:pPr>
        <w:spacing w:line="600" w:lineRule="exact"/>
        <w:ind w:firstLine="640"/>
        <w:rPr>
          <w:rFonts w:ascii="仿宋_GB2312"/>
          <w:szCs w:val="32"/>
        </w:rPr>
      </w:pPr>
      <w:r>
        <w:rPr>
          <w:rFonts w:ascii="仿宋_GB2312" w:hint="eastAsia"/>
          <w:szCs w:val="32"/>
        </w:rPr>
        <w:t>3.强化区域协作机制。</w:t>
      </w:r>
      <w:r>
        <w:rPr>
          <w:rFonts w:ascii="仿宋_GB2312"/>
          <w:szCs w:val="32"/>
        </w:rPr>
        <w:t>推行跨区域跨流域环境污染联防联控，加强联合监测、联合执法、交叉执法。完善生态环境监测与执法信息共享机制，实现生态环境信息网络互联互通、实时共享、成果共用。</w:t>
      </w:r>
      <w:r>
        <w:rPr>
          <w:rFonts w:ascii="仿宋_GB2312" w:hint="eastAsia"/>
          <w:szCs w:val="32"/>
        </w:rPr>
        <w:t>各级</w:t>
      </w:r>
      <w:r>
        <w:rPr>
          <w:rFonts w:ascii="仿宋_GB2312"/>
          <w:szCs w:val="32"/>
        </w:rPr>
        <w:t>生态环境部门应将环境监测执法等情况及时通报属地党委、政府及有关部门。</w:t>
      </w:r>
    </w:p>
    <w:p w:rsidR="00054547" w:rsidRDefault="00054547" w:rsidP="00054547">
      <w:pPr>
        <w:spacing w:line="600" w:lineRule="exact"/>
        <w:ind w:firstLine="640"/>
        <w:rPr>
          <w:rFonts w:eastAsia="黑体"/>
        </w:rPr>
      </w:pPr>
      <w:r>
        <w:rPr>
          <w:rFonts w:eastAsia="黑体" w:hint="eastAsia"/>
        </w:rPr>
        <w:t>三、组织实施</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（一）加强组织领导</w:t>
      </w:r>
    </w:p>
    <w:p w:rsidR="00054547" w:rsidRPr="00A26064" w:rsidRDefault="00054547" w:rsidP="00054547">
      <w:pPr>
        <w:spacing w:line="600" w:lineRule="exact"/>
        <w:ind w:firstLine="640"/>
      </w:pPr>
      <w:r>
        <w:rPr>
          <w:rFonts w:hint="eastAsia"/>
          <w:szCs w:val="32"/>
        </w:rPr>
        <w:t>市县两级党委、政府对本地</w:t>
      </w:r>
      <w:r>
        <w:rPr>
          <w:szCs w:val="32"/>
        </w:rPr>
        <w:t>生态环境机构监测监察执法垂直管理制度改革工作负总责</w:t>
      </w:r>
      <w:r>
        <w:t>，</w:t>
      </w:r>
      <w:r>
        <w:rPr>
          <w:rFonts w:hint="eastAsia"/>
        </w:rPr>
        <w:t>研究解决改革中的重大问题；</w:t>
      </w:r>
      <w:r>
        <w:t>各县（市、区）党委</w:t>
      </w:r>
      <w:r>
        <w:rPr>
          <w:rFonts w:hint="eastAsia"/>
        </w:rPr>
        <w:t>、</w:t>
      </w:r>
      <w:r>
        <w:t>政府</w:t>
      </w:r>
      <w:r>
        <w:rPr>
          <w:rFonts w:hint="eastAsia"/>
        </w:rPr>
        <w:t>要加快制定</w:t>
      </w:r>
      <w:r>
        <w:t>本地改革具体方案，</w:t>
      </w:r>
      <w:r>
        <w:rPr>
          <w:rFonts w:hint="eastAsia"/>
        </w:rPr>
        <w:t>保障</w:t>
      </w:r>
      <w:r>
        <w:t>改革工作顺利开展、生态环境保护工作有序推进。</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（二）稳妥处理人员划转</w:t>
      </w:r>
    </w:p>
    <w:p w:rsidR="00054547" w:rsidRDefault="00054547" w:rsidP="00054547">
      <w:pPr>
        <w:spacing w:line="600" w:lineRule="exact"/>
        <w:ind w:firstLine="640"/>
      </w:pPr>
      <w:r>
        <w:rPr>
          <w:szCs w:val="32"/>
        </w:rPr>
        <w:t>市委编办牵头做好机构编制和人员编制调整等相关工作。市纪委市监委牵头做好派驻纪检监察机构设置工作。市委组织部牵头做好干部管理和党组织设置工作</w:t>
      </w:r>
      <w:r>
        <w:rPr>
          <w:rFonts w:hint="eastAsia"/>
          <w:szCs w:val="32"/>
        </w:rPr>
        <w:t>。</w:t>
      </w:r>
      <w:r>
        <w:rPr>
          <w:szCs w:val="32"/>
        </w:rPr>
        <w:t>市委组织部、市人力社保局牵头做好人员调整、划转等工作。</w:t>
      </w:r>
      <w:r>
        <w:rPr>
          <w:rFonts w:hint="eastAsia"/>
          <w:szCs w:val="32"/>
        </w:rPr>
        <w:t>各地</w:t>
      </w:r>
      <w:r>
        <w:rPr>
          <w:szCs w:val="32"/>
        </w:rPr>
        <w:t>对本行政区域内生态环境部门的机构和编制进行优化配置，合理调整，实现人事相符。干</w:t>
      </w:r>
      <w:r>
        <w:t>部管理体制调整和人员划转的具体条件程序按照有关规定组织实施，</w:t>
      </w:r>
      <w:r>
        <w:rPr>
          <w:szCs w:val="32"/>
        </w:rPr>
        <w:t>确保队伍稳定</w:t>
      </w:r>
      <w:r>
        <w:t>。</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lastRenderedPageBreak/>
        <w:t>（三）做好经费保障</w:t>
      </w:r>
    </w:p>
    <w:p w:rsidR="00054547" w:rsidRDefault="00054547" w:rsidP="00054547">
      <w:pPr>
        <w:spacing w:line="600" w:lineRule="exact"/>
        <w:ind w:firstLine="640"/>
        <w:rPr>
          <w:szCs w:val="32"/>
        </w:rPr>
      </w:pPr>
      <w:r>
        <w:rPr>
          <w:szCs w:val="32"/>
        </w:rPr>
        <w:t>市财政局牵头做好经费保障、资产和债权债务的划转等工作。各级财政要充分考虑人员转岗安置经费，做好改革经费保障工作。要按照事权和支出责任相匹配的原则，将生态环境部门纳入相应级次的财政预算体系给予保障。</w:t>
      </w:r>
      <w:r>
        <w:rPr>
          <w:rFonts w:hint="eastAsia"/>
          <w:szCs w:val="32"/>
        </w:rPr>
        <w:t>改革期间，生态环保部门开展正常工作所需的支出由原渠道解决，划转基数随机构调整相应划转。</w:t>
      </w:r>
      <w:r>
        <w:rPr>
          <w:szCs w:val="32"/>
        </w:rPr>
        <w:t>人员待遇按属地化原则处理。各地经费保障标准依法在现有制度框架内结合实际确定。各级财政部门要衔接好改革前后的经费保障水平，确保生态环境保护工作正常进行。</w:t>
      </w:r>
      <w:r>
        <w:rPr>
          <w:rFonts w:hint="eastAsia"/>
          <w:szCs w:val="32"/>
        </w:rPr>
        <w:t>各地要</w:t>
      </w:r>
      <w:r>
        <w:rPr>
          <w:szCs w:val="32"/>
        </w:rPr>
        <w:t>继续做好年度生态环保</w:t>
      </w:r>
      <w:r>
        <w:rPr>
          <w:rFonts w:hint="eastAsia"/>
          <w:szCs w:val="32"/>
        </w:rPr>
        <w:t>相关</w:t>
      </w:r>
      <w:r>
        <w:rPr>
          <w:szCs w:val="32"/>
        </w:rPr>
        <w:t>资金的安排，</w:t>
      </w:r>
      <w:r>
        <w:rPr>
          <w:rFonts w:hint="eastAsia"/>
          <w:szCs w:val="32"/>
        </w:rPr>
        <w:t>对</w:t>
      </w:r>
      <w:r>
        <w:rPr>
          <w:szCs w:val="32"/>
        </w:rPr>
        <w:t>生态环境部门承担的属地党委</w:t>
      </w:r>
      <w:r>
        <w:rPr>
          <w:rFonts w:hint="eastAsia"/>
          <w:szCs w:val="32"/>
        </w:rPr>
        <w:t>、</w:t>
      </w:r>
      <w:r>
        <w:rPr>
          <w:szCs w:val="32"/>
        </w:rPr>
        <w:t>政府工作，按照事权与支出责任相匹配的原则，由属地财政予以资金保障。</w:t>
      </w:r>
    </w:p>
    <w:p w:rsidR="00054547" w:rsidRDefault="00054547" w:rsidP="00054547">
      <w:pPr>
        <w:spacing w:line="600" w:lineRule="exact"/>
        <w:ind w:firstLine="640"/>
        <w:rPr>
          <w:rFonts w:ascii="楷体_GB2312" w:eastAsia="楷体_GB2312"/>
          <w:szCs w:val="32"/>
        </w:rPr>
      </w:pPr>
      <w:r w:rsidRPr="00A26064">
        <w:rPr>
          <w:rFonts w:ascii="楷体_GB2312" w:eastAsia="楷体_GB2312" w:hint="eastAsia"/>
          <w:szCs w:val="32"/>
        </w:rPr>
        <w:t>（四）妥善处理资产</w:t>
      </w:r>
      <w:r>
        <w:rPr>
          <w:rFonts w:ascii="楷体_GB2312" w:eastAsia="楷体_GB2312" w:hint="eastAsia"/>
          <w:szCs w:val="32"/>
        </w:rPr>
        <w:t>负债</w:t>
      </w:r>
    </w:p>
    <w:p w:rsidR="00054547" w:rsidRDefault="00054547" w:rsidP="00054547">
      <w:pPr>
        <w:spacing w:line="600" w:lineRule="exact"/>
        <w:ind w:firstLine="640"/>
        <w:rPr>
          <w:szCs w:val="32"/>
        </w:rPr>
      </w:pPr>
      <w:r>
        <w:rPr>
          <w:szCs w:val="32"/>
        </w:rPr>
        <w:t>依据有关规定开展资产清查，做好账务清理和清产核资，确保账实相符，严防国有资产流失。对清查中发现的国有资产损益，经同级财政部门审核确认后，按照规定权限处理。按照资产随机构走原则，根据国有资产管理相关制度规定的程序和要求，做好资产划转和交接。按照债权债务随资产（机构）走原则，明确债权债务责任人，做好债权债务划转和交接。各级政府承诺需要通过后续年度财政资金或其他资金安排解决的债务问题，待其处理稳妥后再行划转。</w:t>
      </w:r>
      <w:r>
        <w:rPr>
          <w:rFonts w:hint="eastAsia"/>
          <w:szCs w:val="32"/>
        </w:rPr>
        <w:t>各级</w:t>
      </w:r>
      <w:r>
        <w:rPr>
          <w:szCs w:val="32"/>
        </w:rPr>
        <w:t>生态环境</w:t>
      </w:r>
      <w:r>
        <w:rPr>
          <w:rFonts w:hint="eastAsia"/>
          <w:szCs w:val="32"/>
        </w:rPr>
        <w:t>部门</w:t>
      </w:r>
      <w:r>
        <w:rPr>
          <w:szCs w:val="32"/>
        </w:rPr>
        <w:t>必需的办公及业务用房，由</w:t>
      </w:r>
      <w:r>
        <w:rPr>
          <w:szCs w:val="32"/>
        </w:rPr>
        <w:lastRenderedPageBreak/>
        <w:t>属地给予充分保障。</w:t>
      </w:r>
    </w:p>
    <w:p w:rsidR="00054547" w:rsidRPr="00626B0F" w:rsidRDefault="00054547" w:rsidP="00054547">
      <w:pPr>
        <w:spacing w:line="600" w:lineRule="exact"/>
        <w:ind w:firstLine="640"/>
        <w:rPr>
          <w:rFonts w:ascii="楷体_GB2312" w:eastAsia="楷体_GB2312"/>
        </w:rPr>
      </w:pPr>
      <w:r w:rsidRPr="00626B0F">
        <w:rPr>
          <w:rFonts w:ascii="楷体_GB2312" w:eastAsia="楷体_GB2312" w:hint="eastAsia"/>
        </w:rPr>
        <w:t>（</w:t>
      </w:r>
      <w:r>
        <w:rPr>
          <w:rFonts w:ascii="楷体_GB2312" w:eastAsia="楷体_GB2312" w:hint="eastAsia"/>
        </w:rPr>
        <w:t>五</w:t>
      </w:r>
      <w:r w:rsidRPr="00626B0F">
        <w:rPr>
          <w:rFonts w:ascii="楷体_GB2312" w:eastAsia="楷体_GB2312" w:hint="eastAsia"/>
        </w:rPr>
        <w:t>）办理档案处置</w:t>
      </w:r>
    </w:p>
    <w:p w:rsidR="00054547" w:rsidRDefault="00054547" w:rsidP="00054547">
      <w:pPr>
        <w:spacing w:line="600" w:lineRule="exact"/>
        <w:ind w:firstLine="640"/>
        <w:rPr>
          <w:szCs w:val="32"/>
        </w:rPr>
      </w:pPr>
      <w:r>
        <w:rPr>
          <w:szCs w:val="32"/>
        </w:rPr>
        <w:t>市档案局按照职责做好档案移交指导</w:t>
      </w:r>
      <w:r>
        <w:rPr>
          <w:rFonts w:hint="eastAsia"/>
          <w:szCs w:val="32"/>
        </w:rPr>
        <w:t>等</w:t>
      </w:r>
      <w:r>
        <w:rPr>
          <w:szCs w:val="32"/>
        </w:rPr>
        <w:t>工作。</w:t>
      </w:r>
      <w:r>
        <w:rPr>
          <w:rFonts w:hint="eastAsia"/>
          <w:szCs w:val="32"/>
        </w:rPr>
        <w:t>各级生态环境</w:t>
      </w:r>
      <w:r>
        <w:rPr>
          <w:szCs w:val="32"/>
        </w:rPr>
        <w:t>部门形成的档案，应按规定做好收集、整理、数字化等工作，整体向当地国家综合档案馆移交。改革后新组建的机构，应建立档案制度，依法依规做好档案工作。</w:t>
      </w:r>
    </w:p>
    <w:p w:rsidR="00054547" w:rsidRPr="00A26064" w:rsidRDefault="00054547" w:rsidP="00054547">
      <w:pPr>
        <w:spacing w:line="600" w:lineRule="exact"/>
        <w:ind w:firstLine="640"/>
        <w:rPr>
          <w:szCs w:val="32"/>
        </w:rPr>
      </w:pPr>
      <w:r w:rsidRPr="00A26064">
        <w:rPr>
          <w:rFonts w:hint="eastAsia"/>
          <w:szCs w:val="32"/>
        </w:rPr>
        <w:t>各地各</w:t>
      </w:r>
      <w:r>
        <w:rPr>
          <w:rFonts w:hint="eastAsia"/>
          <w:szCs w:val="32"/>
        </w:rPr>
        <w:t>有关</w:t>
      </w:r>
      <w:r w:rsidRPr="00A26064">
        <w:rPr>
          <w:rFonts w:hint="eastAsia"/>
          <w:szCs w:val="32"/>
        </w:rPr>
        <w:t>部门要严格按照实施方案要求，明确责任分工、严明工作纪律，稳妥推进生态环境机构管理体制调整，确保改革相关政策措施落地</w:t>
      </w:r>
      <w:r>
        <w:rPr>
          <w:rFonts w:hint="eastAsia"/>
          <w:szCs w:val="32"/>
        </w:rPr>
        <w:t>。</w:t>
      </w:r>
      <w:r>
        <w:rPr>
          <w:szCs w:val="32"/>
        </w:rPr>
        <w:t>重大事项及时向市委、市政府请示报告。</w:t>
      </w:r>
    </w:p>
    <w:p w:rsidR="00054547" w:rsidRDefault="00054547" w:rsidP="00054547">
      <w:pPr>
        <w:pStyle w:val="a7"/>
        <w:snapToGrid w:val="0"/>
        <w:spacing w:line="600" w:lineRule="exact"/>
        <w:ind w:firstLineChars="200" w:firstLine="396"/>
        <w:rPr>
          <w:spacing w:val="-6"/>
          <w:szCs w:val="32"/>
        </w:rPr>
      </w:pPr>
    </w:p>
    <w:p w:rsidR="00A16085" w:rsidRDefault="00A16085">
      <w:pPr>
        <w:widowControl/>
        <w:spacing w:line="240" w:lineRule="auto"/>
        <w:ind w:firstLineChars="0" w:firstLine="0"/>
        <w:jc w:val="left"/>
      </w:pPr>
      <w:r>
        <w:br w:type="page"/>
      </w:r>
    </w:p>
    <w:p w:rsidR="00054547" w:rsidRDefault="00054547" w:rsidP="00054547">
      <w:pPr>
        <w:spacing w:line="600" w:lineRule="exact"/>
        <w:ind w:firstLine="640"/>
      </w:pPr>
    </w:p>
    <w:p w:rsidR="00A16085" w:rsidRDefault="00A16085" w:rsidP="00A16085">
      <w:pPr>
        <w:pStyle w:val="a0"/>
      </w:pPr>
    </w:p>
    <w:p w:rsidR="00A16085" w:rsidRDefault="00A16085" w:rsidP="00A16085">
      <w:pPr>
        <w:pStyle w:val="a7"/>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Default="00A16085" w:rsidP="00A16085">
      <w:pPr>
        <w:pStyle w:val="a5"/>
        <w:ind w:firstLine="560"/>
      </w:pPr>
    </w:p>
    <w:p w:rsidR="00A16085" w:rsidRPr="00A16085" w:rsidRDefault="00A16085" w:rsidP="00A16085">
      <w:pPr>
        <w:pStyle w:val="a5"/>
        <w:ind w:firstLine="560"/>
      </w:pPr>
    </w:p>
    <w:p w:rsidR="006419E7" w:rsidRDefault="006419E7" w:rsidP="0018644D">
      <w:pPr>
        <w:pStyle w:val="a5"/>
        <w:overflowPunct w:val="0"/>
        <w:ind w:firstLine="560"/>
      </w:pPr>
    </w:p>
    <w:p w:rsidR="006419E7" w:rsidRDefault="006419E7" w:rsidP="0018644D">
      <w:pPr>
        <w:pStyle w:val="a5"/>
        <w:overflowPunct w:val="0"/>
        <w:ind w:firstLine="560"/>
      </w:pPr>
    </w:p>
    <w:p w:rsidR="006419E7" w:rsidRDefault="006419E7" w:rsidP="0018644D">
      <w:pPr>
        <w:pStyle w:val="a5"/>
        <w:overflowPunct w:val="0"/>
        <w:ind w:firstLine="560"/>
      </w:pPr>
    </w:p>
    <w:p w:rsidR="006419E7" w:rsidRDefault="006419E7" w:rsidP="0018644D">
      <w:pPr>
        <w:pStyle w:val="a5"/>
        <w:overflowPunct w:val="0"/>
        <w:ind w:firstLine="560"/>
      </w:pPr>
    </w:p>
    <w:p w:rsidR="006419E7" w:rsidRDefault="006419E7" w:rsidP="0018644D">
      <w:pPr>
        <w:pStyle w:val="a5"/>
        <w:overflowPunct w:val="0"/>
        <w:ind w:firstLine="560"/>
      </w:pPr>
    </w:p>
    <w:p w:rsidR="006419E7" w:rsidRDefault="006419E7" w:rsidP="0018644D">
      <w:pPr>
        <w:pStyle w:val="a5"/>
        <w:overflowPunct w:val="0"/>
        <w:ind w:firstLine="560"/>
      </w:pPr>
    </w:p>
    <w:p w:rsidR="00132DDF" w:rsidRDefault="00132DDF" w:rsidP="0018644D">
      <w:pPr>
        <w:pStyle w:val="a5"/>
        <w:overflowPunct w:val="0"/>
        <w:ind w:firstLine="560"/>
      </w:pPr>
    </w:p>
    <w:p w:rsidR="00132DDF" w:rsidRPr="00132DDF" w:rsidRDefault="00132DDF" w:rsidP="0018644D">
      <w:pPr>
        <w:pStyle w:val="a5"/>
        <w:overflowPunct w:val="0"/>
        <w:ind w:firstLine="560"/>
      </w:pPr>
    </w:p>
    <w:p w:rsidR="00187A69" w:rsidRDefault="00187A69" w:rsidP="0018644D">
      <w:pPr>
        <w:pStyle w:val="a5"/>
        <w:overflowPunct w:val="0"/>
        <w:ind w:firstLine="560"/>
      </w:pPr>
    </w:p>
    <w:p w:rsidR="001D6129" w:rsidRPr="009F011C" w:rsidRDefault="001D6129" w:rsidP="0018644D">
      <w:pPr>
        <w:pStyle w:val="a5"/>
        <w:overflowPunct w:val="0"/>
        <w:spacing w:line="240" w:lineRule="exact"/>
        <w:ind w:firstLine="560"/>
      </w:pPr>
    </w:p>
    <w:p w:rsidR="00CC24BD" w:rsidRPr="00CC24BD" w:rsidRDefault="008910BA" w:rsidP="0018644D">
      <w:pPr>
        <w:overflowPunct w:val="0"/>
        <w:spacing w:line="600" w:lineRule="exact"/>
        <w:ind w:firstLineChars="100" w:firstLine="280"/>
        <w:rPr>
          <w:rFonts w:ascii="仿宋_GB2312"/>
          <w:color w:val="000000"/>
          <w:sz w:val="28"/>
          <w:szCs w:val="28"/>
        </w:rPr>
      </w:pPr>
      <w:r w:rsidRPr="008910BA">
        <w:rPr>
          <w:rFonts w:ascii="仿宋_GB2312"/>
          <w:noProof/>
          <w:sz w:val="28"/>
          <w:szCs w:val="28"/>
        </w:rPr>
        <w:pict>
          <v:line id="_x0000_s1027" style="position:absolute;left:0;text-align:left;z-index:251657216" from="0,2.25pt" to="449pt,2.25pt" strokeweight="1.25pt"/>
        </w:pict>
      </w:r>
      <w:r w:rsidRPr="008910BA">
        <w:rPr>
          <w:rFonts w:ascii="仿宋_GB2312"/>
          <w:noProof/>
          <w:sz w:val="28"/>
          <w:szCs w:val="28"/>
        </w:rPr>
        <w:pict>
          <v:line id="_x0000_s1026" style="position:absolute;left:0;text-align:left;z-index:251658240" from="-.75pt,36.9pt" to="448.25pt,36.9pt" strokeweight="1.25pt"/>
        </w:pict>
      </w:r>
      <w:r w:rsidR="00CC24BD" w:rsidRPr="00CC24BD">
        <w:rPr>
          <w:rFonts w:ascii="仿宋_GB2312" w:hint="eastAsia"/>
          <w:spacing w:val="17"/>
          <w:kern w:val="0"/>
          <w:sz w:val="28"/>
          <w:szCs w:val="28"/>
          <w:fitText w:val="2800" w:id="-2002491136"/>
        </w:rPr>
        <w:t>中共丽水市委办公</w:t>
      </w:r>
      <w:r w:rsidR="00CC24BD" w:rsidRPr="00CC24BD">
        <w:rPr>
          <w:rFonts w:ascii="仿宋_GB2312" w:hint="eastAsia"/>
          <w:spacing w:val="4"/>
          <w:kern w:val="0"/>
          <w:sz w:val="28"/>
          <w:szCs w:val="28"/>
          <w:fitText w:val="2800" w:id="-2002491136"/>
        </w:rPr>
        <w:t>室</w:t>
      </w:r>
      <w:r w:rsidR="00CC24BD" w:rsidRPr="009F2E98">
        <w:rPr>
          <w:rFonts w:ascii="仿宋_GB2312" w:hint="eastAsia"/>
          <w:kern w:val="0"/>
          <w:sz w:val="28"/>
          <w:szCs w:val="28"/>
        </w:rPr>
        <w:t xml:space="preserve"> </w:t>
      </w:r>
      <w:r w:rsidR="00CC24BD" w:rsidRPr="009F2E98">
        <w:rPr>
          <w:rFonts w:ascii="仿宋_GB2312" w:hint="eastAsia"/>
          <w:sz w:val="28"/>
          <w:szCs w:val="28"/>
        </w:rPr>
        <w:t xml:space="preserve">        </w:t>
      </w:r>
      <w:r w:rsidR="00A16085">
        <w:rPr>
          <w:rFonts w:ascii="仿宋_GB2312" w:hint="eastAsia"/>
          <w:sz w:val="28"/>
          <w:szCs w:val="28"/>
        </w:rPr>
        <w:t xml:space="preserve"> </w:t>
      </w:r>
      <w:r w:rsidR="00CC24BD" w:rsidRPr="009F2E98">
        <w:rPr>
          <w:rFonts w:ascii="仿宋_GB2312" w:hint="eastAsia"/>
          <w:sz w:val="28"/>
          <w:szCs w:val="28"/>
        </w:rPr>
        <w:t xml:space="preserve">          2020年</w:t>
      </w:r>
      <w:r w:rsidR="00C234D2">
        <w:rPr>
          <w:rFonts w:ascii="仿宋_GB2312" w:hint="eastAsia"/>
          <w:sz w:val="28"/>
          <w:szCs w:val="28"/>
        </w:rPr>
        <w:t>1</w:t>
      </w:r>
      <w:r w:rsidR="00132DDF">
        <w:rPr>
          <w:rFonts w:ascii="仿宋_GB2312" w:hint="eastAsia"/>
          <w:sz w:val="28"/>
          <w:szCs w:val="28"/>
        </w:rPr>
        <w:t>2</w:t>
      </w:r>
      <w:r w:rsidR="00CC24BD" w:rsidRPr="009F2E98">
        <w:rPr>
          <w:rFonts w:ascii="仿宋_GB2312" w:hint="eastAsia"/>
          <w:sz w:val="28"/>
          <w:szCs w:val="28"/>
        </w:rPr>
        <w:t>月</w:t>
      </w:r>
      <w:r w:rsidR="0018644D">
        <w:rPr>
          <w:rFonts w:ascii="仿宋_GB2312" w:hint="eastAsia"/>
          <w:sz w:val="28"/>
          <w:szCs w:val="28"/>
        </w:rPr>
        <w:t>2</w:t>
      </w:r>
      <w:r w:rsidR="00396222">
        <w:rPr>
          <w:rFonts w:ascii="仿宋_GB2312" w:hint="eastAsia"/>
          <w:sz w:val="28"/>
          <w:szCs w:val="28"/>
        </w:rPr>
        <w:t>0</w:t>
      </w:r>
      <w:r w:rsidR="00CC24BD" w:rsidRPr="009F2E98">
        <w:rPr>
          <w:rFonts w:ascii="仿宋_GB2312" w:hint="eastAsia"/>
          <w:sz w:val="28"/>
          <w:szCs w:val="28"/>
        </w:rPr>
        <w:t>日印发</w:t>
      </w:r>
    </w:p>
    <w:sectPr w:rsidR="00CC24BD" w:rsidRPr="00CC24BD" w:rsidSect="00054547">
      <w:headerReference w:type="even" r:id="rId7"/>
      <w:headerReference w:type="default" r:id="rId8"/>
      <w:footerReference w:type="even" r:id="rId9"/>
      <w:footerReference w:type="default" r:id="rId10"/>
      <w:headerReference w:type="first" r:id="rId11"/>
      <w:footerReference w:type="first" r:id="rId12"/>
      <w:pgSz w:w="11906" w:h="16838" w:code="9"/>
      <w:pgMar w:top="1871" w:right="1531" w:bottom="1701" w:left="1531" w:header="851" w:footer="1418"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4FB9" w:rsidRDefault="00454FB9" w:rsidP="0014701F">
      <w:pPr>
        <w:spacing w:line="240" w:lineRule="auto"/>
        <w:ind w:firstLine="640"/>
      </w:pPr>
      <w:r>
        <w:separator/>
      </w:r>
    </w:p>
  </w:endnote>
  <w:endnote w:type="continuationSeparator" w:id="1">
    <w:p w:rsidR="00454FB9" w:rsidRDefault="00454FB9" w:rsidP="0014701F">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18A" w:rsidRDefault="008910BA" w:rsidP="00F2787A">
    <w:pPr>
      <w:pStyle w:val="a6"/>
      <w:framePr w:wrap="around" w:vAnchor="text" w:hAnchor="margin" w:xAlign="outside" w:y="1"/>
      <w:ind w:firstLine="360"/>
      <w:rPr>
        <w:rStyle w:val="a8"/>
      </w:rPr>
    </w:pPr>
    <w:r>
      <w:rPr>
        <w:rStyle w:val="a8"/>
      </w:rPr>
      <w:fldChar w:fldCharType="begin"/>
    </w:r>
    <w:r w:rsidR="007D418A">
      <w:rPr>
        <w:rStyle w:val="a8"/>
      </w:rPr>
      <w:instrText xml:space="preserve">PAGE  </w:instrText>
    </w:r>
    <w:r>
      <w:rPr>
        <w:rStyle w:val="a8"/>
      </w:rPr>
      <w:fldChar w:fldCharType="end"/>
    </w:r>
  </w:p>
  <w:p w:rsidR="00BB7022" w:rsidRDefault="00BB7022" w:rsidP="007D418A">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418A" w:rsidRPr="007D418A" w:rsidRDefault="007D418A" w:rsidP="007D418A">
    <w:pPr>
      <w:pStyle w:val="a6"/>
      <w:framePr w:wrap="around" w:vAnchor="text" w:hAnchor="margin" w:xAlign="outside" w:y="1"/>
      <w:ind w:firstLineChars="0" w:firstLine="0"/>
      <w:rPr>
        <w:rStyle w:val="a8"/>
        <w:sz w:val="28"/>
        <w:szCs w:val="28"/>
      </w:rPr>
    </w:pPr>
    <w:r w:rsidRPr="007D418A">
      <w:rPr>
        <w:rStyle w:val="a8"/>
        <w:rFonts w:hint="eastAsia"/>
        <w:sz w:val="28"/>
        <w:szCs w:val="28"/>
      </w:rPr>
      <w:t>—</w:t>
    </w:r>
    <w:r w:rsidRPr="007D418A">
      <w:rPr>
        <w:rStyle w:val="a8"/>
        <w:rFonts w:hint="eastAsia"/>
        <w:sz w:val="28"/>
        <w:szCs w:val="28"/>
      </w:rPr>
      <w:t xml:space="preserve"> </w:t>
    </w:r>
    <w:r w:rsidR="008910BA" w:rsidRPr="007D418A">
      <w:rPr>
        <w:rStyle w:val="a8"/>
        <w:rFonts w:ascii="Times New Roman" w:hAnsi="Times New Roman" w:cs="Times New Roman"/>
        <w:sz w:val="28"/>
        <w:szCs w:val="28"/>
      </w:rPr>
      <w:fldChar w:fldCharType="begin"/>
    </w:r>
    <w:r w:rsidRPr="007D418A">
      <w:rPr>
        <w:rStyle w:val="a8"/>
        <w:rFonts w:ascii="Times New Roman" w:hAnsi="Times New Roman" w:cs="Times New Roman"/>
        <w:sz w:val="28"/>
        <w:szCs w:val="28"/>
      </w:rPr>
      <w:instrText xml:space="preserve">PAGE  </w:instrText>
    </w:r>
    <w:r w:rsidR="008910BA" w:rsidRPr="007D418A">
      <w:rPr>
        <w:rStyle w:val="a8"/>
        <w:rFonts w:ascii="Times New Roman" w:hAnsi="Times New Roman" w:cs="Times New Roman"/>
        <w:sz w:val="28"/>
        <w:szCs w:val="28"/>
      </w:rPr>
      <w:fldChar w:fldCharType="separate"/>
    </w:r>
    <w:r w:rsidR="00396222">
      <w:rPr>
        <w:rStyle w:val="a8"/>
        <w:rFonts w:ascii="Times New Roman" w:hAnsi="Times New Roman" w:cs="Times New Roman"/>
        <w:noProof/>
        <w:sz w:val="28"/>
        <w:szCs w:val="28"/>
      </w:rPr>
      <w:t>10</w:t>
    </w:r>
    <w:r w:rsidR="008910BA" w:rsidRPr="007D418A">
      <w:rPr>
        <w:rStyle w:val="a8"/>
        <w:rFonts w:ascii="Times New Roman" w:hAnsi="Times New Roman" w:cs="Times New Roman"/>
        <w:sz w:val="28"/>
        <w:szCs w:val="28"/>
      </w:rPr>
      <w:fldChar w:fldCharType="end"/>
    </w:r>
    <w:r w:rsidRPr="007D418A">
      <w:rPr>
        <w:rStyle w:val="a8"/>
        <w:rFonts w:hint="eastAsia"/>
        <w:sz w:val="28"/>
        <w:szCs w:val="28"/>
      </w:rPr>
      <w:t xml:space="preserve"> </w:t>
    </w:r>
    <w:r w:rsidRPr="007D418A">
      <w:rPr>
        <w:rStyle w:val="a8"/>
        <w:rFonts w:hint="eastAsia"/>
        <w:sz w:val="28"/>
        <w:szCs w:val="28"/>
      </w:rPr>
      <w:t>—</w:t>
    </w:r>
  </w:p>
  <w:p w:rsidR="008A025A" w:rsidRDefault="008910BA" w:rsidP="007D418A">
    <w:pPr>
      <w:pStyle w:val="a6"/>
      <w:ind w:right="360" w:firstLine="360"/>
    </w:pPr>
    <w:r>
      <w:pict>
        <v:shapetype id="_x0000_t202" coordsize="21600,21600" o:spt="202" path="m,l,21600r21600,l21600,xe">
          <v:stroke joinstyle="miter"/>
          <v:path gradientshapeok="t" o:connecttype="rect"/>
        </v:shapetype>
        <v:shape id="文本框 1" o:spid="_x0000_s2049" type="#_x0000_t202" style="position:absolute;left:0;text-align:left;margin-left:0;margin-top:0;width:2in;height:2in;z-index:251657728;mso-wrap-style:none;mso-position-horizontal:center;mso-position-horizontal-relative:margin" filled="f" stroked="f">
          <v:fill o:detectmouseclick="t"/>
          <v:textbox style="mso-next-textbox:#文本框 1;mso-fit-shape-to-text:t" inset="0,0,0,0">
            <w:txbxContent>
              <w:p w:rsidR="008A025A" w:rsidRPr="007D418A" w:rsidRDefault="008A025A" w:rsidP="007D418A">
                <w:pPr>
                  <w:ind w:firstLine="640"/>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4FB9" w:rsidRDefault="00454FB9" w:rsidP="0014701F">
      <w:pPr>
        <w:spacing w:line="240" w:lineRule="auto"/>
        <w:ind w:firstLine="640"/>
      </w:pPr>
      <w:r>
        <w:separator/>
      </w:r>
    </w:p>
  </w:footnote>
  <w:footnote w:type="continuationSeparator" w:id="1">
    <w:p w:rsidR="00454FB9" w:rsidRDefault="00454FB9" w:rsidP="0014701F">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022" w:rsidRDefault="00BB7022" w:rsidP="00BB7022">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characterSpacingControl w:val="compressPunctuation"/>
  <w:hdrShapeDefaults>
    <o:shapedefaults v:ext="edit" spidmax="542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701F"/>
    <w:rsid w:val="00054547"/>
    <w:rsid w:val="000750FE"/>
    <w:rsid w:val="000753D9"/>
    <w:rsid w:val="00082CB8"/>
    <w:rsid w:val="000C48D9"/>
    <w:rsid w:val="000D35EF"/>
    <w:rsid w:val="000E222E"/>
    <w:rsid w:val="00131B23"/>
    <w:rsid w:val="00132DDF"/>
    <w:rsid w:val="00133987"/>
    <w:rsid w:val="0014271C"/>
    <w:rsid w:val="0014701F"/>
    <w:rsid w:val="001524FC"/>
    <w:rsid w:val="0018644D"/>
    <w:rsid w:val="00187A69"/>
    <w:rsid w:val="001A3239"/>
    <w:rsid w:val="001D6129"/>
    <w:rsid w:val="001E6D0C"/>
    <w:rsid w:val="001F7789"/>
    <w:rsid w:val="00230F6A"/>
    <w:rsid w:val="00252EC9"/>
    <w:rsid w:val="00255A9D"/>
    <w:rsid w:val="00305777"/>
    <w:rsid w:val="00307C07"/>
    <w:rsid w:val="00327508"/>
    <w:rsid w:val="00365A6C"/>
    <w:rsid w:val="00375838"/>
    <w:rsid w:val="00387864"/>
    <w:rsid w:val="00396222"/>
    <w:rsid w:val="003A5C4D"/>
    <w:rsid w:val="003C7FEB"/>
    <w:rsid w:val="003F482A"/>
    <w:rsid w:val="00454FB9"/>
    <w:rsid w:val="00481BBC"/>
    <w:rsid w:val="004D79CA"/>
    <w:rsid w:val="004E069F"/>
    <w:rsid w:val="00546F7C"/>
    <w:rsid w:val="00566347"/>
    <w:rsid w:val="00626B42"/>
    <w:rsid w:val="0064124D"/>
    <w:rsid w:val="006419E7"/>
    <w:rsid w:val="00645BF5"/>
    <w:rsid w:val="0066472B"/>
    <w:rsid w:val="00675ADE"/>
    <w:rsid w:val="006B2A78"/>
    <w:rsid w:val="006D4D6F"/>
    <w:rsid w:val="006D635C"/>
    <w:rsid w:val="006E6A59"/>
    <w:rsid w:val="006F4943"/>
    <w:rsid w:val="006F5C96"/>
    <w:rsid w:val="006F668A"/>
    <w:rsid w:val="006F78F3"/>
    <w:rsid w:val="00735ECF"/>
    <w:rsid w:val="0074315D"/>
    <w:rsid w:val="007D418A"/>
    <w:rsid w:val="00804001"/>
    <w:rsid w:val="00815458"/>
    <w:rsid w:val="008819A4"/>
    <w:rsid w:val="00883C7B"/>
    <w:rsid w:val="008910BA"/>
    <w:rsid w:val="008A025A"/>
    <w:rsid w:val="008B6550"/>
    <w:rsid w:val="008C086D"/>
    <w:rsid w:val="008E264B"/>
    <w:rsid w:val="008F33BB"/>
    <w:rsid w:val="00936BE1"/>
    <w:rsid w:val="009634DC"/>
    <w:rsid w:val="0096773B"/>
    <w:rsid w:val="009721DF"/>
    <w:rsid w:val="009874C0"/>
    <w:rsid w:val="00990152"/>
    <w:rsid w:val="009A7E14"/>
    <w:rsid w:val="009E5B90"/>
    <w:rsid w:val="009E6236"/>
    <w:rsid w:val="009F011C"/>
    <w:rsid w:val="00A14FC4"/>
    <w:rsid w:val="00A16085"/>
    <w:rsid w:val="00A16F71"/>
    <w:rsid w:val="00A177A4"/>
    <w:rsid w:val="00A5033E"/>
    <w:rsid w:val="00AF0209"/>
    <w:rsid w:val="00AF13D6"/>
    <w:rsid w:val="00B42941"/>
    <w:rsid w:val="00B432B7"/>
    <w:rsid w:val="00BB7022"/>
    <w:rsid w:val="00BF143C"/>
    <w:rsid w:val="00BF3BE3"/>
    <w:rsid w:val="00C076F0"/>
    <w:rsid w:val="00C234D2"/>
    <w:rsid w:val="00C3312B"/>
    <w:rsid w:val="00C36D70"/>
    <w:rsid w:val="00C44D7C"/>
    <w:rsid w:val="00C7082A"/>
    <w:rsid w:val="00C801E7"/>
    <w:rsid w:val="00CC24BD"/>
    <w:rsid w:val="00D33BBD"/>
    <w:rsid w:val="00D53971"/>
    <w:rsid w:val="00D86A8E"/>
    <w:rsid w:val="00D9486A"/>
    <w:rsid w:val="00DA3FC0"/>
    <w:rsid w:val="00DC25FB"/>
    <w:rsid w:val="00E24577"/>
    <w:rsid w:val="00E90DA3"/>
    <w:rsid w:val="00EA2F3A"/>
    <w:rsid w:val="00ED31FF"/>
    <w:rsid w:val="00EF6CD5"/>
    <w:rsid w:val="00F074B4"/>
    <w:rsid w:val="00F1470D"/>
    <w:rsid w:val="00F545DC"/>
    <w:rsid w:val="00F655D2"/>
    <w:rsid w:val="00F865CB"/>
    <w:rsid w:val="010122DD"/>
    <w:rsid w:val="01444C56"/>
    <w:rsid w:val="016A458F"/>
    <w:rsid w:val="0179172F"/>
    <w:rsid w:val="01A22750"/>
    <w:rsid w:val="01DD1C2D"/>
    <w:rsid w:val="021D6355"/>
    <w:rsid w:val="02376F96"/>
    <w:rsid w:val="02381146"/>
    <w:rsid w:val="024D1F93"/>
    <w:rsid w:val="02B22698"/>
    <w:rsid w:val="02B82899"/>
    <w:rsid w:val="02CB668A"/>
    <w:rsid w:val="03142274"/>
    <w:rsid w:val="03313AF2"/>
    <w:rsid w:val="035713BE"/>
    <w:rsid w:val="0391642F"/>
    <w:rsid w:val="03A630F3"/>
    <w:rsid w:val="03DB406D"/>
    <w:rsid w:val="03E06FD7"/>
    <w:rsid w:val="0432694D"/>
    <w:rsid w:val="04706A5F"/>
    <w:rsid w:val="04956EFB"/>
    <w:rsid w:val="04E21811"/>
    <w:rsid w:val="04F065A8"/>
    <w:rsid w:val="05255EBC"/>
    <w:rsid w:val="05541A09"/>
    <w:rsid w:val="05690E2E"/>
    <w:rsid w:val="057313AF"/>
    <w:rsid w:val="05C56E6A"/>
    <w:rsid w:val="0687554F"/>
    <w:rsid w:val="068C454C"/>
    <w:rsid w:val="06AC2816"/>
    <w:rsid w:val="06C21140"/>
    <w:rsid w:val="06DA547B"/>
    <w:rsid w:val="06DE2610"/>
    <w:rsid w:val="06DF7424"/>
    <w:rsid w:val="06E81EE3"/>
    <w:rsid w:val="07440550"/>
    <w:rsid w:val="07980348"/>
    <w:rsid w:val="07B233BA"/>
    <w:rsid w:val="07E56627"/>
    <w:rsid w:val="08361C51"/>
    <w:rsid w:val="088978FC"/>
    <w:rsid w:val="09274FF5"/>
    <w:rsid w:val="09331FCA"/>
    <w:rsid w:val="09445A4B"/>
    <w:rsid w:val="09584403"/>
    <w:rsid w:val="097B7D21"/>
    <w:rsid w:val="0A00700F"/>
    <w:rsid w:val="0A075693"/>
    <w:rsid w:val="0A273327"/>
    <w:rsid w:val="0A4379AE"/>
    <w:rsid w:val="0A4B52D6"/>
    <w:rsid w:val="0A7236E6"/>
    <w:rsid w:val="0A8073E6"/>
    <w:rsid w:val="0A943386"/>
    <w:rsid w:val="0AB86683"/>
    <w:rsid w:val="0AC0370B"/>
    <w:rsid w:val="0AC07715"/>
    <w:rsid w:val="0ADC16AB"/>
    <w:rsid w:val="0ADF472E"/>
    <w:rsid w:val="0AE565F6"/>
    <w:rsid w:val="0B0F5B82"/>
    <w:rsid w:val="0B5C6D52"/>
    <w:rsid w:val="0B6B082D"/>
    <w:rsid w:val="0B8768A6"/>
    <w:rsid w:val="0BF75EFF"/>
    <w:rsid w:val="0C0F1BA2"/>
    <w:rsid w:val="0C2F33A7"/>
    <w:rsid w:val="0C2F35B5"/>
    <w:rsid w:val="0C80665C"/>
    <w:rsid w:val="0C9638F7"/>
    <w:rsid w:val="0CAF32EA"/>
    <w:rsid w:val="0CE80CD7"/>
    <w:rsid w:val="0D32725F"/>
    <w:rsid w:val="0DC3395D"/>
    <w:rsid w:val="0DC93BA8"/>
    <w:rsid w:val="0DDE05B4"/>
    <w:rsid w:val="0E08597C"/>
    <w:rsid w:val="0E566236"/>
    <w:rsid w:val="0E7C7D8F"/>
    <w:rsid w:val="0EB51B60"/>
    <w:rsid w:val="0F067CEB"/>
    <w:rsid w:val="0F78768C"/>
    <w:rsid w:val="0F910E6F"/>
    <w:rsid w:val="0F9C484F"/>
    <w:rsid w:val="110B2FCD"/>
    <w:rsid w:val="111A504A"/>
    <w:rsid w:val="1197191F"/>
    <w:rsid w:val="11AC2957"/>
    <w:rsid w:val="11BE561F"/>
    <w:rsid w:val="11C1630A"/>
    <w:rsid w:val="12071442"/>
    <w:rsid w:val="123637AD"/>
    <w:rsid w:val="1290187F"/>
    <w:rsid w:val="12C223FA"/>
    <w:rsid w:val="12C45914"/>
    <w:rsid w:val="12FB06EA"/>
    <w:rsid w:val="136A79FC"/>
    <w:rsid w:val="138921FF"/>
    <w:rsid w:val="14107D46"/>
    <w:rsid w:val="142D7E4A"/>
    <w:rsid w:val="14682AD7"/>
    <w:rsid w:val="146A2F95"/>
    <w:rsid w:val="1478739C"/>
    <w:rsid w:val="14BF6C00"/>
    <w:rsid w:val="14CD0783"/>
    <w:rsid w:val="14DD5A97"/>
    <w:rsid w:val="14F44C46"/>
    <w:rsid w:val="151C0524"/>
    <w:rsid w:val="151F1ADE"/>
    <w:rsid w:val="152A4EB1"/>
    <w:rsid w:val="15E05182"/>
    <w:rsid w:val="15E11941"/>
    <w:rsid w:val="16685FB7"/>
    <w:rsid w:val="16864F7E"/>
    <w:rsid w:val="17922A90"/>
    <w:rsid w:val="182E4CA0"/>
    <w:rsid w:val="18C76C44"/>
    <w:rsid w:val="18CD5C8D"/>
    <w:rsid w:val="18D8470D"/>
    <w:rsid w:val="18EA6AEA"/>
    <w:rsid w:val="19046127"/>
    <w:rsid w:val="198A165F"/>
    <w:rsid w:val="199B737B"/>
    <w:rsid w:val="19B5610F"/>
    <w:rsid w:val="19D2778D"/>
    <w:rsid w:val="19EA6621"/>
    <w:rsid w:val="19F60E31"/>
    <w:rsid w:val="19FA5005"/>
    <w:rsid w:val="1A3B1E84"/>
    <w:rsid w:val="1A876B00"/>
    <w:rsid w:val="1AA01C01"/>
    <w:rsid w:val="1AC318BC"/>
    <w:rsid w:val="1ADF7141"/>
    <w:rsid w:val="1AE748DD"/>
    <w:rsid w:val="1B2638AE"/>
    <w:rsid w:val="1B5F7823"/>
    <w:rsid w:val="1B896AD2"/>
    <w:rsid w:val="1C01295F"/>
    <w:rsid w:val="1C0409B3"/>
    <w:rsid w:val="1C0F39A1"/>
    <w:rsid w:val="1C554AA1"/>
    <w:rsid w:val="1C8044B7"/>
    <w:rsid w:val="1C8E0849"/>
    <w:rsid w:val="1CB231BE"/>
    <w:rsid w:val="1CB24962"/>
    <w:rsid w:val="1CC47B44"/>
    <w:rsid w:val="1D566683"/>
    <w:rsid w:val="1DC45775"/>
    <w:rsid w:val="1DC81B25"/>
    <w:rsid w:val="1DD03398"/>
    <w:rsid w:val="1DF63884"/>
    <w:rsid w:val="1E4A5CEA"/>
    <w:rsid w:val="1E943CEE"/>
    <w:rsid w:val="1EE75CC5"/>
    <w:rsid w:val="1F905298"/>
    <w:rsid w:val="1FBA3C39"/>
    <w:rsid w:val="1FD37C69"/>
    <w:rsid w:val="1FE95E2A"/>
    <w:rsid w:val="1FED258C"/>
    <w:rsid w:val="2006688A"/>
    <w:rsid w:val="20ED6A95"/>
    <w:rsid w:val="20EF39CA"/>
    <w:rsid w:val="210C6685"/>
    <w:rsid w:val="215B0FAD"/>
    <w:rsid w:val="21B761FD"/>
    <w:rsid w:val="21C3264B"/>
    <w:rsid w:val="22702971"/>
    <w:rsid w:val="22AD0C82"/>
    <w:rsid w:val="22C42F28"/>
    <w:rsid w:val="235D7ED5"/>
    <w:rsid w:val="23862E35"/>
    <w:rsid w:val="238D58A2"/>
    <w:rsid w:val="23901185"/>
    <w:rsid w:val="239C19BA"/>
    <w:rsid w:val="2415197E"/>
    <w:rsid w:val="2456333B"/>
    <w:rsid w:val="247468FB"/>
    <w:rsid w:val="24814FE9"/>
    <w:rsid w:val="24AA30B1"/>
    <w:rsid w:val="24DA74D2"/>
    <w:rsid w:val="25005306"/>
    <w:rsid w:val="2554075C"/>
    <w:rsid w:val="25545B4A"/>
    <w:rsid w:val="25AB3104"/>
    <w:rsid w:val="260D4059"/>
    <w:rsid w:val="26DB275C"/>
    <w:rsid w:val="27062161"/>
    <w:rsid w:val="270F6A89"/>
    <w:rsid w:val="27343301"/>
    <w:rsid w:val="281F4688"/>
    <w:rsid w:val="289C69CB"/>
    <w:rsid w:val="28C275CE"/>
    <w:rsid w:val="28EE0EA7"/>
    <w:rsid w:val="2913120F"/>
    <w:rsid w:val="29562322"/>
    <w:rsid w:val="29823CEB"/>
    <w:rsid w:val="29952C01"/>
    <w:rsid w:val="29B25A15"/>
    <w:rsid w:val="29C35477"/>
    <w:rsid w:val="2A0B3489"/>
    <w:rsid w:val="2A531A49"/>
    <w:rsid w:val="2A59051F"/>
    <w:rsid w:val="2A593682"/>
    <w:rsid w:val="2A7F38A9"/>
    <w:rsid w:val="2AF146F3"/>
    <w:rsid w:val="2B6C3B25"/>
    <w:rsid w:val="2BCA7876"/>
    <w:rsid w:val="2C872542"/>
    <w:rsid w:val="2C9E1620"/>
    <w:rsid w:val="2CC23CE7"/>
    <w:rsid w:val="2CE216D5"/>
    <w:rsid w:val="2CE34BAB"/>
    <w:rsid w:val="2D1129BD"/>
    <w:rsid w:val="2D450F4B"/>
    <w:rsid w:val="2D5D0ADA"/>
    <w:rsid w:val="2D9B34BC"/>
    <w:rsid w:val="2DE724ED"/>
    <w:rsid w:val="2DF34F10"/>
    <w:rsid w:val="2E8167B2"/>
    <w:rsid w:val="2E8324A5"/>
    <w:rsid w:val="2EBF3040"/>
    <w:rsid w:val="2F081CA8"/>
    <w:rsid w:val="2F587284"/>
    <w:rsid w:val="2F6C22AB"/>
    <w:rsid w:val="2FC551C9"/>
    <w:rsid w:val="2FD17208"/>
    <w:rsid w:val="2FD621F6"/>
    <w:rsid w:val="30550526"/>
    <w:rsid w:val="30BD6286"/>
    <w:rsid w:val="30C11966"/>
    <w:rsid w:val="30EA523B"/>
    <w:rsid w:val="31093E51"/>
    <w:rsid w:val="31176981"/>
    <w:rsid w:val="31496B24"/>
    <w:rsid w:val="320E010D"/>
    <w:rsid w:val="327D2BB2"/>
    <w:rsid w:val="32AE346F"/>
    <w:rsid w:val="32DA085F"/>
    <w:rsid w:val="332F45E9"/>
    <w:rsid w:val="334A0811"/>
    <w:rsid w:val="3357797D"/>
    <w:rsid w:val="339978C3"/>
    <w:rsid w:val="33CC2BE3"/>
    <w:rsid w:val="3422150F"/>
    <w:rsid w:val="34575FAC"/>
    <w:rsid w:val="348010C7"/>
    <w:rsid w:val="34867FE5"/>
    <w:rsid w:val="34CB62DE"/>
    <w:rsid w:val="34D80AF5"/>
    <w:rsid w:val="34DE7FA8"/>
    <w:rsid w:val="352018CA"/>
    <w:rsid w:val="353C3CFB"/>
    <w:rsid w:val="35971D24"/>
    <w:rsid w:val="35CA09F9"/>
    <w:rsid w:val="35FE772B"/>
    <w:rsid w:val="36565D62"/>
    <w:rsid w:val="36890ECE"/>
    <w:rsid w:val="368E0F8F"/>
    <w:rsid w:val="36CD1745"/>
    <w:rsid w:val="36D214C5"/>
    <w:rsid w:val="36EA3D5E"/>
    <w:rsid w:val="36FA35FA"/>
    <w:rsid w:val="370516F3"/>
    <w:rsid w:val="375E04EA"/>
    <w:rsid w:val="37724B77"/>
    <w:rsid w:val="37EC7A1C"/>
    <w:rsid w:val="38847D57"/>
    <w:rsid w:val="38B82199"/>
    <w:rsid w:val="38BB3FE1"/>
    <w:rsid w:val="38DB5B74"/>
    <w:rsid w:val="38F909B4"/>
    <w:rsid w:val="3912343D"/>
    <w:rsid w:val="391C330F"/>
    <w:rsid w:val="39636E52"/>
    <w:rsid w:val="39D54F58"/>
    <w:rsid w:val="39E75C59"/>
    <w:rsid w:val="3A402A2F"/>
    <w:rsid w:val="3A746868"/>
    <w:rsid w:val="3A78632E"/>
    <w:rsid w:val="3A875ECF"/>
    <w:rsid w:val="3AC41B0F"/>
    <w:rsid w:val="3B2B5FE6"/>
    <w:rsid w:val="3B2D7BB8"/>
    <w:rsid w:val="3B6F18F2"/>
    <w:rsid w:val="3B7D66B6"/>
    <w:rsid w:val="3BC4731C"/>
    <w:rsid w:val="3BDC72AD"/>
    <w:rsid w:val="3C1A09C9"/>
    <w:rsid w:val="3CC95E12"/>
    <w:rsid w:val="3CFC7995"/>
    <w:rsid w:val="3D0C3A5F"/>
    <w:rsid w:val="3D772B4F"/>
    <w:rsid w:val="3DAE0FAB"/>
    <w:rsid w:val="3DC2717F"/>
    <w:rsid w:val="3DE44BE2"/>
    <w:rsid w:val="3E073D3F"/>
    <w:rsid w:val="3E993890"/>
    <w:rsid w:val="3E9E014B"/>
    <w:rsid w:val="3EA3254B"/>
    <w:rsid w:val="3EC83FD4"/>
    <w:rsid w:val="3ED775C7"/>
    <w:rsid w:val="3ED92D71"/>
    <w:rsid w:val="3EEB41D8"/>
    <w:rsid w:val="3EFB43E3"/>
    <w:rsid w:val="3F395406"/>
    <w:rsid w:val="3F6F123A"/>
    <w:rsid w:val="3F716481"/>
    <w:rsid w:val="3FB53ED1"/>
    <w:rsid w:val="3FC91016"/>
    <w:rsid w:val="3FC91C30"/>
    <w:rsid w:val="3FC969B7"/>
    <w:rsid w:val="401E2BA0"/>
    <w:rsid w:val="40213949"/>
    <w:rsid w:val="403D7785"/>
    <w:rsid w:val="407E6E74"/>
    <w:rsid w:val="40EB6444"/>
    <w:rsid w:val="41174578"/>
    <w:rsid w:val="41FE17CF"/>
    <w:rsid w:val="420D0BE1"/>
    <w:rsid w:val="429C66D7"/>
    <w:rsid w:val="42BF5C90"/>
    <w:rsid w:val="42EC05D3"/>
    <w:rsid w:val="430666E6"/>
    <w:rsid w:val="433D2C87"/>
    <w:rsid w:val="43483E3A"/>
    <w:rsid w:val="4366652F"/>
    <w:rsid w:val="437E5251"/>
    <w:rsid w:val="438A34DB"/>
    <w:rsid w:val="439A7C81"/>
    <w:rsid w:val="43A10930"/>
    <w:rsid w:val="43B02D92"/>
    <w:rsid w:val="43ED7C80"/>
    <w:rsid w:val="445D5756"/>
    <w:rsid w:val="44F119E3"/>
    <w:rsid w:val="44F614DD"/>
    <w:rsid w:val="45262800"/>
    <w:rsid w:val="454422F6"/>
    <w:rsid w:val="457D4BA8"/>
    <w:rsid w:val="46680062"/>
    <w:rsid w:val="46C26BEA"/>
    <w:rsid w:val="46DA64BF"/>
    <w:rsid w:val="46DF4DCC"/>
    <w:rsid w:val="46F60177"/>
    <w:rsid w:val="47341AF8"/>
    <w:rsid w:val="47525B0E"/>
    <w:rsid w:val="47963842"/>
    <w:rsid w:val="48210CBE"/>
    <w:rsid w:val="4864273B"/>
    <w:rsid w:val="489A2E97"/>
    <w:rsid w:val="48C9477B"/>
    <w:rsid w:val="4919472C"/>
    <w:rsid w:val="491E503B"/>
    <w:rsid w:val="49771D42"/>
    <w:rsid w:val="49842CFD"/>
    <w:rsid w:val="49DA413E"/>
    <w:rsid w:val="49E50D25"/>
    <w:rsid w:val="49FA283D"/>
    <w:rsid w:val="4A565234"/>
    <w:rsid w:val="4A64132D"/>
    <w:rsid w:val="4A8B5325"/>
    <w:rsid w:val="4AB83868"/>
    <w:rsid w:val="4AFB5B43"/>
    <w:rsid w:val="4B124DD4"/>
    <w:rsid w:val="4B332EA3"/>
    <w:rsid w:val="4B39596D"/>
    <w:rsid w:val="4BB822BC"/>
    <w:rsid w:val="4BDE40CC"/>
    <w:rsid w:val="4BEC000E"/>
    <w:rsid w:val="4BF47612"/>
    <w:rsid w:val="4C2104A1"/>
    <w:rsid w:val="4C4E0BB2"/>
    <w:rsid w:val="4C53082E"/>
    <w:rsid w:val="4C546ABC"/>
    <w:rsid w:val="4C550A76"/>
    <w:rsid w:val="4C8778C4"/>
    <w:rsid w:val="4CBE2111"/>
    <w:rsid w:val="4CE62760"/>
    <w:rsid w:val="4CF71D69"/>
    <w:rsid w:val="4D0B20E6"/>
    <w:rsid w:val="4D1F12F4"/>
    <w:rsid w:val="4D3A07A3"/>
    <w:rsid w:val="4D5F44FD"/>
    <w:rsid w:val="4DDF49C1"/>
    <w:rsid w:val="4E014A40"/>
    <w:rsid w:val="4E1A35DD"/>
    <w:rsid w:val="4ED2334C"/>
    <w:rsid w:val="4EFB56DF"/>
    <w:rsid w:val="4EFE36A9"/>
    <w:rsid w:val="4F4769C9"/>
    <w:rsid w:val="4F4D20D0"/>
    <w:rsid w:val="4F4E59D0"/>
    <w:rsid w:val="4F742B5F"/>
    <w:rsid w:val="4FA4000A"/>
    <w:rsid w:val="50364A74"/>
    <w:rsid w:val="50982650"/>
    <w:rsid w:val="50D4780A"/>
    <w:rsid w:val="512108A7"/>
    <w:rsid w:val="515C65D4"/>
    <w:rsid w:val="51763EB5"/>
    <w:rsid w:val="52DB1C35"/>
    <w:rsid w:val="52F37DCD"/>
    <w:rsid w:val="53177331"/>
    <w:rsid w:val="532529C7"/>
    <w:rsid w:val="53341A95"/>
    <w:rsid w:val="53442464"/>
    <w:rsid w:val="53452F47"/>
    <w:rsid w:val="542F79D7"/>
    <w:rsid w:val="54977958"/>
    <w:rsid w:val="54B20B7F"/>
    <w:rsid w:val="54CC0DF1"/>
    <w:rsid w:val="54CF3E16"/>
    <w:rsid w:val="54F9492F"/>
    <w:rsid w:val="55020867"/>
    <w:rsid w:val="5525074A"/>
    <w:rsid w:val="557C7AE2"/>
    <w:rsid w:val="558058D5"/>
    <w:rsid w:val="559C02FC"/>
    <w:rsid w:val="55A407A1"/>
    <w:rsid w:val="55CA597A"/>
    <w:rsid w:val="56087846"/>
    <w:rsid w:val="562852CE"/>
    <w:rsid w:val="567E7928"/>
    <w:rsid w:val="56886B73"/>
    <w:rsid w:val="56BE3AF6"/>
    <w:rsid w:val="57AF45E5"/>
    <w:rsid w:val="57E959EF"/>
    <w:rsid w:val="581525F7"/>
    <w:rsid w:val="583927DE"/>
    <w:rsid w:val="586109CD"/>
    <w:rsid w:val="58673849"/>
    <w:rsid w:val="586F2AA9"/>
    <w:rsid w:val="58CB0725"/>
    <w:rsid w:val="58DA576F"/>
    <w:rsid w:val="59B5759B"/>
    <w:rsid w:val="5A3A25EE"/>
    <w:rsid w:val="5A3F3CA5"/>
    <w:rsid w:val="5A706053"/>
    <w:rsid w:val="5A7B14C8"/>
    <w:rsid w:val="5A895D87"/>
    <w:rsid w:val="5AB1356C"/>
    <w:rsid w:val="5ADC5F6C"/>
    <w:rsid w:val="5AEF0CC7"/>
    <w:rsid w:val="5B352125"/>
    <w:rsid w:val="5B7B20BB"/>
    <w:rsid w:val="5B864F66"/>
    <w:rsid w:val="5C4F26F7"/>
    <w:rsid w:val="5CA23D7B"/>
    <w:rsid w:val="5CAF3ECB"/>
    <w:rsid w:val="5CBA2658"/>
    <w:rsid w:val="5CE10430"/>
    <w:rsid w:val="5D1A515B"/>
    <w:rsid w:val="5D2A5E97"/>
    <w:rsid w:val="5D5074BF"/>
    <w:rsid w:val="5D581B3D"/>
    <w:rsid w:val="5D6A11CD"/>
    <w:rsid w:val="5D831586"/>
    <w:rsid w:val="5DD34C74"/>
    <w:rsid w:val="5E091B6F"/>
    <w:rsid w:val="5E9F5534"/>
    <w:rsid w:val="5EBA01BF"/>
    <w:rsid w:val="5F3921F0"/>
    <w:rsid w:val="5F784AB9"/>
    <w:rsid w:val="5F7D4CB3"/>
    <w:rsid w:val="5F9F1779"/>
    <w:rsid w:val="6009546E"/>
    <w:rsid w:val="60577180"/>
    <w:rsid w:val="6083379F"/>
    <w:rsid w:val="608E3852"/>
    <w:rsid w:val="60D351C8"/>
    <w:rsid w:val="60DB6563"/>
    <w:rsid w:val="611074B1"/>
    <w:rsid w:val="61630DD5"/>
    <w:rsid w:val="61982A35"/>
    <w:rsid w:val="61A32F32"/>
    <w:rsid w:val="620106AA"/>
    <w:rsid w:val="622C0B52"/>
    <w:rsid w:val="62680537"/>
    <w:rsid w:val="627C605C"/>
    <w:rsid w:val="629F5198"/>
    <w:rsid w:val="62C8182C"/>
    <w:rsid w:val="62D05B49"/>
    <w:rsid w:val="62F907A6"/>
    <w:rsid w:val="630F492F"/>
    <w:rsid w:val="63103010"/>
    <w:rsid w:val="63AA2218"/>
    <w:rsid w:val="63F205FD"/>
    <w:rsid w:val="643C58D1"/>
    <w:rsid w:val="64782289"/>
    <w:rsid w:val="647A3E21"/>
    <w:rsid w:val="647E763C"/>
    <w:rsid w:val="64C146FB"/>
    <w:rsid w:val="6666115B"/>
    <w:rsid w:val="66DC6CE0"/>
    <w:rsid w:val="66E741C2"/>
    <w:rsid w:val="674B69C1"/>
    <w:rsid w:val="675409B5"/>
    <w:rsid w:val="677318DE"/>
    <w:rsid w:val="677E08D5"/>
    <w:rsid w:val="67945A99"/>
    <w:rsid w:val="67B71186"/>
    <w:rsid w:val="680765EC"/>
    <w:rsid w:val="684833E0"/>
    <w:rsid w:val="6898246D"/>
    <w:rsid w:val="68D97AF0"/>
    <w:rsid w:val="68F16149"/>
    <w:rsid w:val="6920013B"/>
    <w:rsid w:val="692366EF"/>
    <w:rsid w:val="69927BF1"/>
    <w:rsid w:val="69AF29F2"/>
    <w:rsid w:val="69B6392A"/>
    <w:rsid w:val="69F0027C"/>
    <w:rsid w:val="69F20C38"/>
    <w:rsid w:val="6A04360A"/>
    <w:rsid w:val="6A0A09ED"/>
    <w:rsid w:val="6A244C3F"/>
    <w:rsid w:val="6A6C0875"/>
    <w:rsid w:val="6AFD14FE"/>
    <w:rsid w:val="6BA315B9"/>
    <w:rsid w:val="6BB27253"/>
    <w:rsid w:val="6BBC3830"/>
    <w:rsid w:val="6C2364D8"/>
    <w:rsid w:val="6C766AFC"/>
    <w:rsid w:val="6CA25D09"/>
    <w:rsid w:val="6D552982"/>
    <w:rsid w:val="6DD16CCC"/>
    <w:rsid w:val="6E0D1301"/>
    <w:rsid w:val="6E1367A6"/>
    <w:rsid w:val="6E382A73"/>
    <w:rsid w:val="6E6C2230"/>
    <w:rsid w:val="6E6D3E7E"/>
    <w:rsid w:val="6E7207D4"/>
    <w:rsid w:val="6E9848FF"/>
    <w:rsid w:val="6ECB3C14"/>
    <w:rsid w:val="6ED45E0E"/>
    <w:rsid w:val="6EDB10C9"/>
    <w:rsid w:val="6FA004A9"/>
    <w:rsid w:val="6FCD7986"/>
    <w:rsid w:val="6FF96CC8"/>
    <w:rsid w:val="7063314F"/>
    <w:rsid w:val="706E591D"/>
    <w:rsid w:val="70E3273F"/>
    <w:rsid w:val="70FD6D3E"/>
    <w:rsid w:val="71234C08"/>
    <w:rsid w:val="71327AFE"/>
    <w:rsid w:val="71F25AF5"/>
    <w:rsid w:val="720D0020"/>
    <w:rsid w:val="72315709"/>
    <w:rsid w:val="72663878"/>
    <w:rsid w:val="72F80318"/>
    <w:rsid w:val="72FD597E"/>
    <w:rsid w:val="733423C6"/>
    <w:rsid w:val="73724827"/>
    <w:rsid w:val="741716A6"/>
    <w:rsid w:val="745B00FB"/>
    <w:rsid w:val="74AC3E02"/>
    <w:rsid w:val="74B66CCE"/>
    <w:rsid w:val="74C87261"/>
    <w:rsid w:val="74F00F0B"/>
    <w:rsid w:val="75295940"/>
    <w:rsid w:val="755E3C46"/>
    <w:rsid w:val="75673748"/>
    <w:rsid w:val="7588638B"/>
    <w:rsid w:val="75891581"/>
    <w:rsid w:val="758D02C9"/>
    <w:rsid w:val="75C1082B"/>
    <w:rsid w:val="75D96CFE"/>
    <w:rsid w:val="75E771EA"/>
    <w:rsid w:val="76144A43"/>
    <w:rsid w:val="76355986"/>
    <w:rsid w:val="76474F52"/>
    <w:rsid w:val="765510C0"/>
    <w:rsid w:val="76C0145A"/>
    <w:rsid w:val="76CD6C66"/>
    <w:rsid w:val="76FB4AC3"/>
    <w:rsid w:val="776A22AF"/>
    <w:rsid w:val="779E4B29"/>
    <w:rsid w:val="779F004E"/>
    <w:rsid w:val="77BE4C8C"/>
    <w:rsid w:val="77E34173"/>
    <w:rsid w:val="78484E9C"/>
    <w:rsid w:val="78936829"/>
    <w:rsid w:val="789F6AC5"/>
    <w:rsid w:val="78CB5A2C"/>
    <w:rsid w:val="79265797"/>
    <w:rsid w:val="79356F3A"/>
    <w:rsid w:val="79361818"/>
    <w:rsid w:val="793E39E2"/>
    <w:rsid w:val="796233E3"/>
    <w:rsid w:val="79BA3D3D"/>
    <w:rsid w:val="7A004730"/>
    <w:rsid w:val="7A0C1200"/>
    <w:rsid w:val="7A160C05"/>
    <w:rsid w:val="7A7F48BC"/>
    <w:rsid w:val="7AD662A4"/>
    <w:rsid w:val="7AE678B1"/>
    <w:rsid w:val="7AFB24E7"/>
    <w:rsid w:val="7B736695"/>
    <w:rsid w:val="7B7E1A68"/>
    <w:rsid w:val="7BC56FF1"/>
    <w:rsid w:val="7BEA1B4A"/>
    <w:rsid w:val="7BFD490C"/>
    <w:rsid w:val="7C115D26"/>
    <w:rsid w:val="7C5609D9"/>
    <w:rsid w:val="7CC822FF"/>
    <w:rsid w:val="7D306720"/>
    <w:rsid w:val="7D730625"/>
    <w:rsid w:val="7DB94C96"/>
    <w:rsid w:val="7DC20440"/>
    <w:rsid w:val="7DC80243"/>
    <w:rsid w:val="7DE8484D"/>
    <w:rsid w:val="7DE877B9"/>
    <w:rsid w:val="7E0B378A"/>
    <w:rsid w:val="7E67262D"/>
    <w:rsid w:val="7E8C7561"/>
    <w:rsid w:val="7EA4371E"/>
    <w:rsid w:val="7EB5263C"/>
    <w:rsid w:val="7ECF670C"/>
    <w:rsid w:val="7EDC5DAB"/>
    <w:rsid w:val="7F265C86"/>
    <w:rsid w:val="7F5C4395"/>
    <w:rsid w:val="7F8B1435"/>
    <w:rsid w:val="7F9829CF"/>
    <w:rsid w:val="7F9A3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endnote text" w:qFormat="1"/>
    <w:lsdException w:name="toa heading" w:uiPriority="99" w:qFormat="1"/>
    <w:lsdException w:name="Title" w:qFormat="1"/>
    <w:lsdException w:name="Default Paragraph Font" w:semiHidden="1"/>
    <w:lsdException w:name="Body Text" w:qFormat="1"/>
    <w:lsdException w:name="Subtitle" w:qFormat="1"/>
    <w:lsdException w:name="Body Text First Indent"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15458"/>
    <w:pPr>
      <w:widowControl w:val="0"/>
      <w:spacing w:line="580" w:lineRule="exact"/>
      <w:ind w:firstLineChars="200" w:firstLine="880"/>
      <w:jc w:val="both"/>
    </w:pPr>
    <w:rPr>
      <w:rFonts w:ascii="Calibri" w:eastAsia="仿宋_GB2312" w:hAnsi="Calibri" w:cs="宋体"/>
      <w:kern w:val="2"/>
      <w:sz w:val="32"/>
      <w:szCs w:val="22"/>
    </w:rPr>
  </w:style>
  <w:style w:type="paragraph" w:styleId="1">
    <w:name w:val="heading 1"/>
    <w:basedOn w:val="a"/>
    <w:next w:val="a"/>
    <w:qFormat/>
    <w:rsid w:val="00815458"/>
    <w:pPr>
      <w:keepNext/>
      <w:keepLines/>
      <w:jc w:val="center"/>
      <w:outlineLvl w:val="0"/>
    </w:pPr>
    <w:rPr>
      <w:rFonts w:eastAsia="黑体"/>
      <w:kern w:val="44"/>
      <w:sz w:val="36"/>
    </w:rPr>
  </w:style>
  <w:style w:type="paragraph" w:styleId="2">
    <w:name w:val="heading 2"/>
    <w:basedOn w:val="a"/>
    <w:next w:val="a"/>
    <w:qFormat/>
    <w:rsid w:val="00815458"/>
    <w:pPr>
      <w:keepNext/>
      <w:keepLines/>
      <w:outlineLvl w:val="1"/>
    </w:pPr>
    <w:rPr>
      <w:rFonts w:ascii="Arial" w:hAnsi="Arial"/>
      <w:b/>
    </w:rPr>
  </w:style>
  <w:style w:type="paragraph" w:styleId="3">
    <w:name w:val="heading 3"/>
    <w:basedOn w:val="a"/>
    <w:next w:val="a"/>
    <w:qFormat/>
    <w:rsid w:val="00815458"/>
    <w:pPr>
      <w:keepNext/>
      <w:keepLines/>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rsid w:val="00815458"/>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Body Text First Indent"/>
    <w:qFormat/>
    <w:rsid w:val="00815458"/>
    <w:pPr>
      <w:widowControl w:val="0"/>
      <w:spacing w:line="500" w:lineRule="exact"/>
      <w:ind w:firstLineChars="200" w:firstLine="420"/>
      <w:jc w:val="both"/>
    </w:pPr>
    <w:rPr>
      <w:kern w:val="2"/>
      <w:sz w:val="28"/>
      <w:szCs w:val="28"/>
    </w:rPr>
  </w:style>
  <w:style w:type="paragraph" w:styleId="a6">
    <w:name w:val="footer"/>
    <w:basedOn w:val="a"/>
    <w:link w:val="Char"/>
    <w:uiPriority w:val="99"/>
    <w:rsid w:val="00815458"/>
    <w:pPr>
      <w:tabs>
        <w:tab w:val="center" w:pos="4153"/>
        <w:tab w:val="right" w:pos="8306"/>
      </w:tabs>
      <w:snapToGrid w:val="0"/>
      <w:jc w:val="left"/>
    </w:pPr>
    <w:rPr>
      <w:sz w:val="18"/>
    </w:rPr>
  </w:style>
  <w:style w:type="paragraph" w:styleId="a7">
    <w:name w:val="Body Text"/>
    <w:next w:val="a5"/>
    <w:qFormat/>
    <w:rsid w:val="00815458"/>
    <w:pPr>
      <w:widowControl w:val="0"/>
      <w:spacing w:after="120"/>
      <w:jc w:val="both"/>
    </w:pPr>
    <w:rPr>
      <w:rFonts w:ascii="Calibri" w:hAnsi="Calibri"/>
      <w:kern w:val="2"/>
      <w:sz w:val="21"/>
      <w:szCs w:val="24"/>
    </w:rPr>
  </w:style>
  <w:style w:type="paragraph" w:customStyle="1" w:styleId="a0">
    <w:name w:val="表格文字"/>
    <w:next w:val="a7"/>
    <w:qFormat/>
    <w:rsid w:val="00815458"/>
    <w:pPr>
      <w:widowControl w:val="0"/>
      <w:adjustRightInd w:val="0"/>
      <w:spacing w:line="420" w:lineRule="atLeast"/>
      <w:textAlignment w:val="baseline"/>
    </w:pPr>
    <w:rPr>
      <w:rFonts w:ascii="Calibri" w:hAnsi="Calibri"/>
      <w:sz w:val="21"/>
      <w:szCs w:val="24"/>
    </w:rPr>
  </w:style>
  <w:style w:type="character" w:styleId="a8">
    <w:name w:val="page number"/>
    <w:basedOn w:val="a1"/>
    <w:rsid w:val="007D418A"/>
  </w:style>
  <w:style w:type="paragraph" w:styleId="a9">
    <w:name w:val="Balloon Text"/>
    <w:basedOn w:val="a"/>
    <w:link w:val="Char0"/>
    <w:rsid w:val="00546F7C"/>
    <w:pPr>
      <w:spacing w:line="240" w:lineRule="auto"/>
    </w:pPr>
    <w:rPr>
      <w:sz w:val="18"/>
      <w:szCs w:val="18"/>
    </w:rPr>
  </w:style>
  <w:style w:type="character" w:customStyle="1" w:styleId="Char0">
    <w:name w:val="批注框文本 Char"/>
    <w:basedOn w:val="a1"/>
    <w:link w:val="a9"/>
    <w:rsid w:val="00546F7C"/>
    <w:rPr>
      <w:rFonts w:ascii="Calibri" w:eastAsia="仿宋_GB2312" w:hAnsi="Calibri" w:cs="宋体"/>
      <w:kern w:val="2"/>
      <w:sz w:val="18"/>
      <w:szCs w:val="18"/>
    </w:rPr>
  </w:style>
  <w:style w:type="paragraph" w:styleId="aa">
    <w:name w:val="endnote text"/>
    <w:link w:val="Char1"/>
    <w:qFormat/>
    <w:rsid w:val="004E069F"/>
    <w:pPr>
      <w:widowControl w:val="0"/>
      <w:jc w:val="both"/>
    </w:pPr>
    <w:rPr>
      <w:rFonts w:ascii="Calibri" w:hAnsi="Calibri"/>
      <w:kern w:val="2"/>
      <w:sz w:val="21"/>
      <w:szCs w:val="24"/>
    </w:rPr>
  </w:style>
  <w:style w:type="character" w:customStyle="1" w:styleId="Char1">
    <w:name w:val="尾注文本 Char"/>
    <w:basedOn w:val="a1"/>
    <w:link w:val="aa"/>
    <w:qFormat/>
    <w:rsid w:val="004E069F"/>
    <w:rPr>
      <w:rFonts w:ascii="Calibri" w:hAnsi="Calibri"/>
      <w:kern w:val="2"/>
      <w:sz w:val="21"/>
      <w:szCs w:val="24"/>
    </w:rPr>
  </w:style>
  <w:style w:type="paragraph" w:styleId="ab">
    <w:name w:val="toa heading"/>
    <w:basedOn w:val="a"/>
    <w:next w:val="a"/>
    <w:uiPriority w:val="99"/>
    <w:unhideWhenUsed/>
    <w:qFormat/>
    <w:rsid w:val="004E069F"/>
    <w:pPr>
      <w:spacing w:before="120" w:line="240" w:lineRule="auto"/>
      <w:ind w:firstLineChars="0" w:firstLine="0"/>
    </w:pPr>
    <w:rPr>
      <w:rFonts w:asciiTheme="majorHAnsi" w:eastAsia="宋体" w:hAnsiTheme="majorHAnsi" w:cstheme="majorBidi"/>
      <w:sz w:val="24"/>
      <w:szCs w:val="24"/>
    </w:rPr>
  </w:style>
  <w:style w:type="character" w:customStyle="1" w:styleId="Char">
    <w:name w:val="页脚 Char"/>
    <w:basedOn w:val="a1"/>
    <w:link w:val="a6"/>
    <w:uiPriority w:val="99"/>
    <w:rsid w:val="009E5B90"/>
    <w:rPr>
      <w:rFonts w:ascii="Calibri" w:eastAsia="仿宋_GB2312" w:hAnsi="Calibri" w:cs="宋体"/>
      <w:kern w:val="2"/>
      <w:sz w:val="18"/>
      <w:szCs w:val="22"/>
    </w:rPr>
  </w:style>
  <w:style w:type="paragraph" w:styleId="ac">
    <w:name w:val="Block Text"/>
    <w:basedOn w:val="a"/>
    <w:unhideWhenUsed/>
    <w:qFormat/>
    <w:rsid w:val="00804001"/>
    <w:pPr>
      <w:spacing w:after="120" w:line="240" w:lineRule="auto"/>
      <w:ind w:leftChars="700" w:left="1440" w:rightChars="700" w:right="700" w:firstLineChars="0" w:firstLine="0"/>
    </w:pPr>
    <w:rPr>
      <w:rFonts w:eastAsia="宋体" w:cs="Times New Roman" w:hint="eastAsia"/>
      <w:szCs w:val="21"/>
    </w:rPr>
  </w:style>
  <w:style w:type="paragraph" w:styleId="ad">
    <w:name w:val="Normal (Web)"/>
    <w:basedOn w:val="a"/>
    <w:uiPriority w:val="99"/>
    <w:rsid w:val="00230F6A"/>
    <w:pPr>
      <w:widowControl/>
      <w:spacing w:before="100" w:beforeAutospacing="1" w:after="100" w:afterAutospacing="1" w:line="240" w:lineRule="auto"/>
      <w:ind w:firstLineChars="0" w:firstLine="480"/>
      <w:jc w:val="left"/>
    </w:pPr>
    <w:rPr>
      <w:rFonts w:ascii="宋体" w:eastAsia="宋体" w:hAnsi="宋体"/>
      <w:kern w:val="0"/>
      <w:sz w:val="24"/>
      <w:szCs w:val="24"/>
    </w:rPr>
  </w:style>
  <w:style w:type="paragraph" w:customStyle="1" w:styleId="Default">
    <w:name w:val="Default"/>
    <w:uiPriority w:val="99"/>
    <w:rsid w:val="00230F6A"/>
    <w:pPr>
      <w:widowControl w:val="0"/>
      <w:autoSpaceDE w:val="0"/>
      <w:autoSpaceDN w:val="0"/>
      <w:adjustRightInd w:val="0"/>
    </w:pPr>
    <w:rPr>
      <w:rFonts w:ascii="仿宋_GB2312" w:hAnsi="仿宋_GB2312" w:cs="仿宋_GB2312"/>
      <w:color w:val="00000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AB9F0B-4E54-4CEC-BB90-BBEFF2E07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622</Words>
  <Characters>3549</Characters>
  <Application>Microsoft Office Word</Application>
  <DocSecurity>0</DocSecurity>
  <Lines>29</Lines>
  <Paragraphs>8</Paragraphs>
  <ScaleCrop>false</ScaleCrop>
  <Company>www.jujumao.org</Company>
  <LinksUpToDate>false</LinksUpToDate>
  <CharactersWithSpaces>4163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jujumao</cp:lastModifiedBy>
  <cp:revision>6</cp:revision>
  <cp:lastPrinted>2020-12-28T01:59:00Z</cp:lastPrinted>
  <dcterms:created xsi:type="dcterms:W3CDTF">2020-12-25T08:55:00Z</dcterms:created>
  <dcterms:modified xsi:type="dcterms:W3CDTF">2020-12-28T02:00:00Z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